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2E2F" w14:textId="27FC0167" w:rsidR="00283E23" w:rsidRPr="009E2D69" w:rsidRDefault="00803861" w:rsidP="008B4BF9">
      <w:pPr>
        <w:spacing w:before="120" w:after="360"/>
        <w:ind w:right="567"/>
        <w:rPr>
          <w:rFonts w:ascii="Montserrat" w:hAnsi="Montserrat" w:cs="Aharoni"/>
          <w:b/>
          <w:color w:val="1F4E79" w:themeColor="accent1" w:themeShade="80"/>
          <w:sz w:val="32"/>
          <w:szCs w:val="24"/>
          <w:lang w:val="ru-RU"/>
        </w:rPr>
      </w:pPr>
      <w:r w:rsidRPr="009E2D69">
        <w:rPr>
          <w:rFonts w:ascii="Montserrat" w:hAnsi="Montserrat" w:cs="Aharoni"/>
          <w:b/>
          <w:smallCaps/>
          <w:noProof/>
          <w:color w:val="1F4E79" w:themeColor="accent1" w:themeShade="80"/>
          <w:sz w:val="40"/>
          <w:szCs w:val="32"/>
          <w:lang w:val="ru-RU"/>
        </w:rPr>
        <w:drawing>
          <wp:inline distT="0" distB="0" distL="0" distR="0" wp14:anchorId="484EEE0A" wp14:editId="5D24B255">
            <wp:extent cx="2070000" cy="324000"/>
            <wp:effectExtent l="0" t="0" r="6985" b="0"/>
            <wp:docPr id="7" name="Рисунок 7" descr="Изображение выглядит как монитор, сидит, темный, освещен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neFIT Bas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2D69">
        <w:rPr>
          <w:rFonts w:ascii="Montserrat" w:hAnsi="Montserrat" w:cs="Aharoni"/>
          <w:b/>
          <w:smallCaps/>
          <w:color w:val="1F4E79" w:themeColor="accent1" w:themeShade="80"/>
          <w:sz w:val="40"/>
          <w:szCs w:val="32"/>
          <w:lang w:val="ru-RU"/>
        </w:rPr>
        <w:tab/>
      </w:r>
      <w:r w:rsidR="0057022D" w:rsidRPr="009E2D69">
        <w:rPr>
          <w:rFonts w:ascii="Montserrat" w:hAnsi="Montserrat" w:cs="Calibri"/>
          <w:b/>
          <w:smallCaps/>
          <w:color w:val="1F4E79" w:themeColor="accent1" w:themeShade="80"/>
          <w:sz w:val="44"/>
          <w:szCs w:val="36"/>
          <w:lang w:val="ru-RU"/>
        </w:rPr>
        <w:t>Описание</w:t>
      </w:r>
      <w:r w:rsidR="00047DF1" w:rsidRPr="009E2D69">
        <w:rPr>
          <w:rFonts w:ascii="Montserrat" w:hAnsi="Montserrat" w:cs="Calibri"/>
          <w:b/>
          <w:smallCaps/>
          <w:color w:val="1F4E79" w:themeColor="accent1" w:themeShade="80"/>
          <w:sz w:val="44"/>
          <w:szCs w:val="36"/>
          <w:lang w:val="ru-RU"/>
        </w:rPr>
        <w:t xml:space="preserve"> препарата</w:t>
      </w:r>
    </w:p>
    <w:p w14:paraId="744157D3" w14:textId="58B6D9BA" w:rsidR="00C04CB5" w:rsidRPr="00C04CB5" w:rsidRDefault="00C04CB5" w:rsidP="00627101">
      <w:pPr>
        <w:widowControl w:val="0"/>
        <w:numPr>
          <w:ilvl w:val="0"/>
          <w:numId w:val="9"/>
        </w:numPr>
        <w:tabs>
          <w:tab w:val="left" w:pos="1134"/>
        </w:tabs>
        <w:ind w:left="1134" w:hanging="850"/>
        <w:outlineLvl w:val="0"/>
        <w:rPr>
          <w:rFonts w:ascii="Montserrat" w:eastAsia="Calibri" w:hAnsi="Montserrat" w:cstheme="majorHAnsi"/>
          <w:color w:val="1F4E79" w:themeColor="accent1" w:themeShade="80"/>
          <w:lang w:val="ru-RU"/>
        </w:rPr>
      </w:pPr>
      <w:r w:rsidRPr="00C04CB5">
        <w:rPr>
          <w:rFonts w:ascii="Montserrat" w:eastAsia="Calibri" w:hAnsi="Montserrat" w:cstheme="majorHAnsi"/>
          <w:b/>
          <w:bCs/>
          <w:color w:val="1F4E79" w:themeColor="accent1" w:themeShade="80"/>
          <w:lang w:val="ru-RU"/>
        </w:rPr>
        <w:t>Повышение эффективности используемых кормовых комплексов</w:t>
      </w:r>
    </w:p>
    <w:p w14:paraId="09D32C99" w14:textId="79CB9287" w:rsidR="00C04CB5" w:rsidRPr="00C04CB5" w:rsidRDefault="00C04CB5" w:rsidP="00627101">
      <w:pPr>
        <w:widowControl w:val="0"/>
        <w:numPr>
          <w:ilvl w:val="0"/>
          <w:numId w:val="9"/>
        </w:numPr>
        <w:tabs>
          <w:tab w:val="left" w:pos="1134"/>
        </w:tabs>
        <w:ind w:left="1134" w:hanging="850"/>
        <w:outlineLvl w:val="0"/>
        <w:rPr>
          <w:rFonts w:ascii="Montserrat" w:eastAsia="Calibri" w:hAnsi="Montserrat" w:cstheme="majorHAnsi"/>
          <w:b/>
          <w:bCs/>
          <w:color w:val="1F4E79" w:themeColor="accent1" w:themeShade="80"/>
          <w:lang w:val="ru-RU"/>
        </w:rPr>
      </w:pPr>
      <w:r w:rsidRPr="00C04CB5">
        <w:rPr>
          <w:rFonts w:ascii="Montserrat" w:eastAsia="Calibri" w:hAnsi="Montserrat" w:cstheme="majorHAnsi"/>
          <w:b/>
          <w:bCs/>
          <w:color w:val="1F4E79" w:themeColor="accent1" w:themeShade="80"/>
          <w:lang w:val="ru-RU"/>
        </w:rPr>
        <w:t>Ускорение роста массы тела</w:t>
      </w:r>
    </w:p>
    <w:p w14:paraId="05628F46" w14:textId="11C13CB5" w:rsidR="00C04CB5" w:rsidRPr="00C04CB5" w:rsidRDefault="00C04CB5" w:rsidP="00627101">
      <w:pPr>
        <w:widowControl w:val="0"/>
        <w:numPr>
          <w:ilvl w:val="0"/>
          <w:numId w:val="9"/>
        </w:numPr>
        <w:tabs>
          <w:tab w:val="left" w:pos="1134"/>
        </w:tabs>
        <w:ind w:left="1134" w:hanging="850"/>
        <w:outlineLvl w:val="0"/>
        <w:rPr>
          <w:rFonts w:ascii="Montserrat" w:eastAsia="Calibri" w:hAnsi="Montserrat" w:cstheme="majorHAnsi"/>
          <w:b/>
          <w:bCs/>
          <w:color w:val="1F4E79" w:themeColor="accent1" w:themeShade="80"/>
          <w:lang w:val="ru-RU"/>
        </w:rPr>
      </w:pPr>
      <w:r w:rsidRPr="00C04CB5">
        <w:rPr>
          <w:rFonts w:ascii="Montserrat" w:eastAsia="Calibri" w:hAnsi="Montserrat" w:cstheme="majorHAnsi"/>
          <w:b/>
          <w:bCs/>
          <w:color w:val="1F4E79" w:themeColor="accent1" w:themeShade="80"/>
          <w:lang w:val="ru-RU"/>
        </w:rPr>
        <w:t>Отказ от применения антибиотиков и лекарств</w:t>
      </w:r>
    </w:p>
    <w:p w14:paraId="311F31EB" w14:textId="3D42A261" w:rsidR="00C04CB5" w:rsidRPr="00C04CB5" w:rsidRDefault="00C04CB5" w:rsidP="008B4BF9">
      <w:pPr>
        <w:widowControl w:val="0"/>
        <w:numPr>
          <w:ilvl w:val="0"/>
          <w:numId w:val="9"/>
        </w:numPr>
        <w:tabs>
          <w:tab w:val="left" w:pos="1134"/>
        </w:tabs>
        <w:spacing w:after="360"/>
        <w:ind w:left="1135" w:hanging="851"/>
        <w:outlineLvl w:val="0"/>
        <w:rPr>
          <w:rFonts w:ascii="Montserrat" w:eastAsia="Calibri" w:hAnsi="Montserrat" w:cstheme="majorHAnsi"/>
          <w:b/>
          <w:bCs/>
          <w:color w:val="1F4E79" w:themeColor="accent1" w:themeShade="80"/>
          <w:lang w:val="ru-RU"/>
        </w:rPr>
      </w:pPr>
      <w:r w:rsidRPr="00C04CB5">
        <w:rPr>
          <w:rFonts w:ascii="Montserrat" w:eastAsia="Calibri" w:hAnsi="Montserrat" w:cstheme="majorHAnsi"/>
          <w:b/>
          <w:bCs/>
          <w:color w:val="1F4E79" w:themeColor="accent1" w:themeShade="80"/>
          <w:lang w:val="ru-RU"/>
        </w:rPr>
        <w:t>Повышение сохранности молодняка</w:t>
      </w:r>
    </w:p>
    <w:p w14:paraId="14CAD4C6" w14:textId="1CDAE5F0" w:rsidR="00C04CB5" w:rsidRPr="00C04CB5" w:rsidRDefault="008B4BF9" w:rsidP="00411049">
      <w:pPr>
        <w:widowControl w:val="0"/>
        <w:jc w:val="both"/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</w:pPr>
      <w:r w:rsidRPr="009E2D69">
        <w:rPr>
          <w:rFonts w:ascii="Montserrat" w:hAnsi="Montserrat" w:cs="Aharoni"/>
          <w:b/>
          <w:smallCaps/>
          <w:noProof/>
          <w:color w:val="1F4E79" w:themeColor="accent1" w:themeShade="80"/>
          <w:sz w:val="36"/>
          <w:szCs w:val="28"/>
          <w:lang w:val="ru-RU"/>
        </w:rPr>
        <w:drawing>
          <wp:inline distT="0" distB="0" distL="0" distR="0" wp14:anchorId="448B34FB" wp14:editId="2B7C558F">
            <wp:extent cx="921600" cy="144000"/>
            <wp:effectExtent l="0" t="0" r="0" b="8890"/>
            <wp:docPr id="2" name="Рисунок 2" descr="Изображение выглядит как монитор, сидит, темный, освещен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neFIT Bas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CB5" w:rsidRPr="00C04CB5">
        <w:rPr>
          <w:rFonts w:ascii="Montserrat" w:eastAsia="Calibri Light" w:hAnsi="Montserra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> </w:t>
      </w:r>
      <w:r w:rsidR="00C04CB5" w:rsidRPr="00C04CB5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— комплексный препарат, в состав которого входит 10</w:t>
      </w:r>
      <w:r w:rsidR="00C04CB5" w:rsidRPr="00C04CB5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vertAlign w:val="superscript"/>
          <w:lang w:val="ru-RU"/>
        </w:rPr>
        <w:t>9</w:t>
      </w:r>
      <w:r w:rsidR="00C04CB5" w:rsidRPr="00C04CB5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 КОЕ</w:t>
      </w:r>
      <w:r w:rsidR="00B21356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 </w:t>
      </w:r>
      <w:r w:rsidR="00B21356" w:rsidRPr="00C04CB5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дрожжевых клеток</w:t>
      </w:r>
      <w:r w:rsidR="00C04CB5" w:rsidRPr="00C04CB5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 и 2×10</w:t>
      </w:r>
      <w:r w:rsidR="00C04CB5" w:rsidRPr="00C04CB5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vertAlign w:val="superscript"/>
          <w:lang w:val="ru-RU"/>
        </w:rPr>
        <w:t>10</w:t>
      </w:r>
      <w:r w:rsidR="00C04CB5" w:rsidRPr="00C04CB5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 КОЕ </w:t>
      </w:r>
      <w:r w:rsidR="001F1E43" w:rsidRPr="00C04CB5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лак</w:t>
      </w:r>
      <w:r w:rsidR="001F1E43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т</w:t>
      </w:r>
      <w:r w:rsidR="001F1E43" w:rsidRPr="00C04CB5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обактерий </w:t>
      </w:r>
      <w:r w:rsidR="00C04CB5" w:rsidRPr="00C04CB5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в 1 г продукта, а также субстрат-наполнитель</w:t>
      </w:r>
      <w:r w:rsidR="006700A8" w:rsidRPr="009E2D69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 </w:t>
      </w:r>
      <w:r w:rsidR="00924287" w:rsidRPr="009E2D69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— цел</w:t>
      </w:r>
      <w:r w:rsidR="00411049" w:rsidRPr="009E2D69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л</w:t>
      </w:r>
      <w:r w:rsidR="00924287" w:rsidRPr="009E2D69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юлоза </w:t>
      </w:r>
      <w:r w:rsidR="00411049" w:rsidRPr="009E2D69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солодовых ростков</w:t>
      </w:r>
      <w:r w:rsidR="00C04CB5" w:rsidRPr="00C04CB5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.</w:t>
      </w:r>
    </w:p>
    <w:p w14:paraId="789A262F" w14:textId="596A9DBF" w:rsidR="00AF6270" w:rsidRPr="00AF6270" w:rsidRDefault="00AF6270" w:rsidP="00AF6270">
      <w:pPr>
        <w:widowControl w:val="0"/>
        <w:jc w:val="both"/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</w:pPr>
      <w:r w:rsidRPr="00AF6270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Уникальность препарата заключается в том, что микроорганизмы в нем подобраны таким образом, что одни из них (</w:t>
      </w:r>
      <w:proofErr w:type="spellStart"/>
      <w:r w:rsidRPr="00AF6270">
        <w:rPr>
          <w:rFonts w:ascii="Montserrat" w:eastAsia="Calibri Light" w:hAnsi="Montserrat" w:cs="Calibri Ligh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>Lactobacillus</w:t>
      </w:r>
      <w:proofErr w:type="spellEnd"/>
      <w:r w:rsidRPr="00AF6270">
        <w:rPr>
          <w:rFonts w:ascii="Montserrat" w:eastAsia="Calibri Light" w:hAnsi="Montserrat" w:cs="Calibri Ligh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 xml:space="preserve"> </w:t>
      </w:r>
      <w:proofErr w:type="spellStart"/>
      <w:r w:rsidRPr="00AF6270">
        <w:rPr>
          <w:rFonts w:ascii="Montserrat" w:eastAsia="Calibri Light" w:hAnsi="Montserrat" w:cs="Calibri Ligh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>fermentum</w:t>
      </w:r>
      <w:proofErr w:type="spellEnd"/>
      <w:r w:rsidRPr="00AF6270">
        <w:rPr>
          <w:rFonts w:ascii="Montserrat" w:eastAsia="Calibri Light" w:hAnsi="Montserrat" w:cs="Calibri Ligh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 xml:space="preserve">, </w:t>
      </w:r>
      <w:proofErr w:type="spellStart"/>
      <w:r w:rsidRPr="00AF6270">
        <w:rPr>
          <w:rFonts w:ascii="Montserrat" w:eastAsia="Calibri Light" w:hAnsi="Montserrat" w:cs="Calibri Ligh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>Lactobacillus</w:t>
      </w:r>
      <w:proofErr w:type="spellEnd"/>
      <w:r w:rsidRPr="00AF6270">
        <w:rPr>
          <w:rFonts w:ascii="Montserrat" w:eastAsia="Calibri Light" w:hAnsi="Montserrat" w:cs="Calibri Ligh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 xml:space="preserve"> </w:t>
      </w:r>
      <w:proofErr w:type="spellStart"/>
      <w:r w:rsidRPr="00AF6270">
        <w:rPr>
          <w:rFonts w:ascii="Montserrat" w:eastAsia="Calibri Light" w:hAnsi="Montserrat" w:cs="Calibri Ligh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>plantarum</w:t>
      </w:r>
      <w:proofErr w:type="spellEnd"/>
      <w:r w:rsidRPr="00AF6270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) производят молочную кислоту, которая является сильным антагонистом патогенной микрофлоры, а другие (</w:t>
      </w:r>
      <w:proofErr w:type="spellStart"/>
      <w:r w:rsidRPr="00AF6270">
        <w:rPr>
          <w:rFonts w:ascii="Montserrat" w:eastAsia="Calibri Light" w:hAnsi="Montserrat" w:cs="Calibri Ligh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>Saccharomyces</w:t>
      </w:r>
      <w:proofErr w:type="spellEnd"/>
      <w:r w:rsidRPr="00AF6270">
        <w:rPr>
          <w:rFonts w:ascii="Montserrat" w:eastAsia="Calibri Light" w:hAnsi="Montserrat" w:cs="Calibri Ligh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 xml:space="preserve"> </w:t>
      </w:r>
      <w:proofErr w:type="spellStart"/>
      <w:r w:rsidRPr="00AF6270">
        <w:rPr>
          <w:rFonts w:ascii="Montserrat" w:eastAsia="Calibri Light" w:hAnsi="Montserrat" w:cs="Calibri Ligh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>boulardii</w:t>
      </w:r>
      <w:proofErr w:type="spellEnd"/>
      <w:r w:rsidRPr="00AF6270">
        <w:rPr>
          <w:rFonts w:ascii="Montserrat" w:eastAsia="Calibri Light" w:hAnsi="Montserrat" w:cs="Calibri Ligh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 xml:space="preserve">, </w:t>
      </w:r>
      <w:proofErr w:type="spellStart"/>
      <w:r w:rsidRPr="00AF6270">
        <w:rPr>
          <w:rFonts w:ascii="Montserrat" w:eastAsia="Calibri Light" w:hAnsi="Montserrat" w:cs="Calibri Ligh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>Saсcharomyces</w:t>
      </w:r>
      <w:proofErr w:type="spellEnd"/>
      <w:r w:rsidRPr="00AF6270">
        <w:rPr>
          <w:rFonts w:ascii="Montserrat" w:eastAsia="Calibri Light" w:hAnsi="Montserrat" w:cs="Calibri Ligh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 xml:space="preserve"> </w:t>
      </w:r>
      <w:proofErr w:type="spellStart"/>
      <w:r w:rsidRPr="00AF6270">
        <w:rPr>
          <w:rFonts w:ascii="Montserrat" w:eastAsia="Calibri Light" w:hAnsi="Montserrat" w:cs="Calibri Light"/>
          <w:b/>
          <w:bCs/>
          <w:i/>
          <w:iCs/>
          <w:color w:val="1F4E79" w:themeColor="accent1" w:themeShade="80"/>
          <w:spacing w:val="-1"/>
          <w:sz w:val="20"/>
          <w:szCs w:val="20"/>
          <w:lang w:val="ru-RU"/>
        </w:rPr>
        <w:t>cerevisiae</w:t>
      </w:r>
      <w:proofErr w:type="spellEnd"/>
      <w:r w:rsidRPr="00AF6270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) одновременно способствуют снижению её содержания в рубце и стабилизируют</w:t>
      </w:r>
      <w:r w:rsidR="00E83D47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 </w:t>
      </w:r>
      <w:r w:rsidRPr="00AF6270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уровень рН</w:t>
      </w:r>
      <w:r w:rsidR="00E83D47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, а также</w:t>
      </w:r>
      <w:r w:rsidR="00981A01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 являются продуцентами ви</w:t>
      </w:r>
      <w:r w:rsidR="005575C8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т</w:t>
      </w:r>
      <w:r w:rsidR="00981A01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аминов группы </w:t>
      </w:r>
      <w:r w:rsidR="00981A01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</w:rPr>
        <w:t>B</w:t>
      </w:r>
      <w:r w:rsidR="00303DC5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.</w:t>
      </w:r>
      <w:r w:rsidR="0031402E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 </w:t>
      </w:r>
      <w:r w:rsidR="00701472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Р</w:t>
      </w:r>
      <w:r w:rsidRPr="00AF6270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езультат</w:t>
      </w:r>
      <w:r w:rsidR="00701472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ом</w:t>
      </w:r>
      <w:r w:rsidRPr="00AF6270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 </w:t>
      </w:r>
      <w:r w:rsidR="0017349B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такого </w:t>
      </w:r>
      <w:r w:rsidRPr="00AF6270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синергетическ</w:t>
      </w:r>
      <w:r w:rsidR="0017349B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ого</w:t>
      </w:r>
      <w:r w:rsidRPr="00AF6270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 эффект</w:t>
      </w:r>
      <w:r w:rsidR="0017349B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а</w:t>
      </w:r>
      <w:r w:rsidRPr="00AF6270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 </w:t>
      </w:r>
      <w:r w:rsidR="00632C35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становится лучшая </w:t>
      </w:r>
      <w:r w:rsidRPr="00AF6270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переваримость грубых кормов</w:t>
      </w:r>
      <w:r w:rsidR="00632C35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 и </w:t>
      </w:r>
      <w:r w:rsidR="00F15AA2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 xml:space="preserve">лучшее </w:t>
      </w:r>
      <w:r w:rsidRPr="00AF6270">
        <w:rPr>
          <w:rFonts w:ascii="Montserrat" w:eastAsia="Calibri Light" w:hAnsi="Montserrat" w:cs="Calibri Light"/>
          <w:color w:val="1F4E79" w:themeColor="accent1" w:themeShade="80"/>
          <w:spacing w:val="-1"/>
          <w:sz w:val="20"/>
          <w:szCs w:val="20"/>
          <w:lang w:val="ru-RU"/>
        </w:rPr>
        <w:t>потребление сухого вещества животными, улучшается конверсия корма.</w:t>
      </w:r>
    </w:p>
    <w:p w14:paraId="00CCC50E" w14:textId="77777777" w:rsidR="00C04CB5" w:rsidRPr="00C04CB5" w:rsidRDefault="00C04CB5" w:rsidP="0057022D">
      <w:pPr>
        <w:keepNext/>
        <w:widowControl w:val="0"/>
        <w:spacing w:before="360" w:after="240"/>
        <w:outlineLvl w:val="0"/>
        <w:rPr>
          <w:rFonts w:ascii="Montserrat" w:eastAsia="Calibri" w:hAnsi="Montserrat"/>
          <w:b/>
          <w:bCs/>
          <w:smallCaps/>
          <w:color w:val="1F4E79" w:themeColor="accent1" w:themeShade="80"/>
          <w:sz w:val="24"/>
          <w:szCs w:val="24"/>
          <w:lang w:val="ru-RU"/>
        </w:rPr>
      </w:pPr>
      <w:r w:rsidRPr="00C04CB5">
        <w:rPr>
          <w:rFonts w:ascii="Montserrat" w:eastAsia="Calibri" w:hAnsi="Montserrat"/>
          <w:b/>
          <w:bCs/>
          <w:smallCaps/>
          <w:color w:val="1F4E79" w:themeColor="accent1" w:themeShade="80"/>
          <w:sz w:val="24"/>
          <w:szCs w:val="24"/>
          <w:lang w:val="ru-RU"/>
        </w:rPr>
        <w:t>Состав препарата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2"/>
        <w:gridCol w:w="4503"/>
      </w:tblGrid>
      <w:tr w:rsidR="009E2D69" w:rsidRPr="009E2D69" w14:paraId="1295DCC2" w14:textId="77777777" w:rsidTr="001C306A">
        <w:tc>
          <w:tcPr>
            <w:tcW w:w="5702" w:type="dxa"/>
          </w:tcPr>
          <w:p w14:paraId="4AB0491B" w14:textId="77777777" w:rsidR="00C04CB5" w:rsidRPr="00C04CB5" w:rsidRDefault="00C04CB5" w:rsidP="00C04CB5">
            <w:pPr>
              <w:widowControl w:val="0"/>
              <w:spacing w:after="0"/>
              <w:ind w:right="136"/>
              <w:rPr>
                <w:rFonts w:ascii="Montserrat" w:eastAsia="Calibri Light" w:hAnsi="Montserrat" w:cs="Calibri Light"/>
                <w:color w:val="1F4E79" w:themeColor="accent1" w:themeShade="80"/>
                <w:spacing w:val="-1"/>
                <w:sz w:val="20"/>
                <w:szCs w:val="20"/>
                <w:lang w:val="ru-RU"/>
              </w:rPr>
            </w:pPr>
            <w:r w:rsidRPr="00C04CB5">
              <w:rPr>
                <w:rFonts w:ascii="Montserrat" w:eastAsia="Calibri Light" w:hAnsi="Montserrat" w:cs="Calibri Light"/>
                <w:color w:val="1F4E79" w:themeColor="accent1" w:themeShade="80"/>
                <w:spacing w:val="-1"/>
                <w:sz w:val="20"/>
                <w:szCs w:val="20"/>
                <w:lang w:val="ru-RU"/>
              </w:rPr>
              <w:t>В 100 г сухого вещества препарата содержится:</w:t>
            </w:r>
          </w:p>
          <w:p w14:paraId="67F1724A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3861"/>
              </w:tabs>
              <w:spacing w:after="0"/>
              <w:ind w:left="601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сырой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протеин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36,2</w:t>
            </w:r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  <w:lang w:val="ru-RU"/>
              </w:rPr>
              <w:t>0</w:t>
            </w:r>
          </w:p>
          <w:p w14:paraId="34BA7240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3861"/>
              </w:tabs>
              <w:spacing w:after="0"/>
              <w:ind w:left="601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сырой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жир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1,9</w:t>
            </w:r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  <w:lang w:val="ru-RU"/>
              </w:rPr>
              <w:t>0</w:t>
            </w:r>
          </w:p>
          <w:p w14:paraId="6FBDD445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3861"/>
              </w:tabs>
              <w:spacing w:after="0"/>
              <w:ind w:left="601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клетчатка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20,4</w:t>
            </w:r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  <w:lang w:val="ru-RU"/>
              </w:rPr>
              <w:t>0</w:t>
            </w:r>
          </w:p>
          <w:p w14:paraId="60853ECB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3861"/>
              </w:tabs>
              <w:spacing w:after="0"/>
              <w:ind w:left="601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зола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 xml:space="preserve"> </w:t>
            </w:r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4,0</w:t>
            </w:r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  <w:lang w:val="ru-RU"/>
              </w:rPr>
              <w:t>0</w:t>
            </w:r>
          </w:p>
          <w:p w14:paraId="72C6E8F4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3861"/>
              </w:tabs>
              <w:spacing w:after="0"/>
              <w:ind w:left="601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 xml:space="preserve">БЭВ </w:t>
            </w:r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37,3</w:t>
            </w:r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  <w:lang w:val="ru-RU"/>
              </w:rPr>
              <w:t>0</w:t>
            </w:r>
          </w:p>
          <w:p w14:paraId="53E3D878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3861"/>
              </w:tabs>
              <w:spacing w:after="0"/>
              <w:ind w:left="601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кальций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 xml:space="preserve"> </w:t>
            </w:r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1,22</w:t>
            </w:r>
          </w:p>
          <w:p w14:paraId="66F448EF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3861"/>
              </w:tabs>
              <w:spacing w:after="0"/>
              <w:ind w:left="601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фосфор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0,42</w:t>
            </w:r>
          </w:p>
          <w:p w14:paraId="449EF4C1" w14:textId="77777777" w:rsidR="00C04CB5" w:rsidRPr="00C04CB5" w:rsidRDefault="00C04CB5" w:rsidP="00C04CB5">
            <w:pPr>
              <w:widowControl w:val="0"/>
              <w:spacing w:after="0"/>
              <w:ind w:right="136"/>
              <w:rPr>
                <w:rFonts w:ascii="Montserrat" w:eastAsia="Calibri Light" w:hAnsi="Montserrat" w:cs="Calibri Light"/>
                <w:color w:val="1F4E79" w:themeColor="accent1" w:themeShade="8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4503" w:type="dxa"/>
          </w:tcPr>
          <w:p w14:paraId="21207A97" w14:textId="77777777" w:rsidR="00C04CB5" w:rsidRPr="00C04CB5" w:rsidRDefault="00C04CB5" w:rsidP="00C04CB5">
            <w:pPr>
              <w:tabs>
                <w:tab w:val="left" w:pos="4290"/>
              </w:tabs>
              <w:spacing w:after="0"/>
              <w:ind w:left="746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Аминокислотный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состав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 xml:space="preserve"> (г/</w:t>
            </w: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кг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):</w:t>
            </w:r>
          </w:p>
          <w:p w14:paraId="760BAA99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4290"/>
              </w:tabs>
              <w:spacing w:after="0"/>
              <w:ind w:left="746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лизин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7,25</w:t>
            </w:r>
          </w:p>
          <w:p w14:paraId="389CB52E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4290"/>
              </w:tabs>
              <w:spacing w:after="0"/>
              <w:ind w:left="746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аргинин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8,37</w:t>
            </w:r>
          </w:p>
          <w:p w14:paraId="6EDF7A74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4290"/>
              </w:tabs>
              <w:spacing w:after="0"/>
              <w:ind w:left="746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аспаргиновая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кислота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21,83</w:t>
            </w:r>
          </w:p>
          <w:p w14:paraId="0E699EB1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4290"/>
              </w:tabs>
              <w:spacing w:after="0"/>
              <w:ind w:left="746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треонин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8,42</w:t>
            </w:r>
          </w:p>
          <w:p w14:paraId="04F9AB2B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4290"/>
              </w:tabs>
              <w:spacing w:after="0"/>
              <w:ind w:left="746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серин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11,78</w:t>
            </w:r>
          </w:p>
          <w:p w14:paraId="7928534E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4290"/>
              </w:tabs>
              <w:spacing w:after="0"/>
              <w:ind w:left="746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глутаминовая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кислота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46,54</w:t>
            </w:r>
          </w:p>
          <w:p w14:paraId="1B10CA81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4290"/>
              </w:tabs>
              <w:spacing w:after="0"/>
              <w:ind w:left="746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глицин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8,37</w:t>
            </w:r>
          </w:p>
          <w:p w14:paraId="6E357161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4290"/>
              </w:tabs>
              <w:spacing w:after="0"/>
              <w:ind w:left="746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L-</w:t>
            </w: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аланин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14,14</w:t>
            </w:r>
          </w:p>
          <w:p w14:paraId="134B9120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4290"/>
              </w:tabs>
              <w:spacing w:after="0"/>
              <w:ind w:left="746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валин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8,05</w:t>
            </w:r>
          </w:p>
          <w:p w14:paraId="550B27E7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4290"/>
              </w:tabs>
              <w:spacing w:after="0"/>
              <w:ind w:left="746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изолейцин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7,84</w:t>
            </w:r>
          </w:p>
          <w:p w14:paraId="2806BA5C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4290"/>
              </w:tabs>
              <w:spacing w:after="0"/>
              <w:ind w:left="746" w:hanging="567"/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лейцин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15,68</w:t>
            </w:r>
          </w:p>
          <w:p w14:paraId="2528356A" w14:textId="77777777" w:rsidR="00C04CB5" w:rsidRPr="00C04CB5" w:rsidRDefault="00C04CB5" w:rsidP="00C04CB5">
            <w:pPr>
              <w:numPr>
                <w:ilvl w:val="0"/>
                <w:numId w:val="7"/>
              </w:numPr>
              <w:tabs>
                <w:tab w:val="right" w:pos="4290"/>
              </w:tabs>
              <w:spacing w:after="0"/>
              <w:ind w:left="746" w:hanging="567"/>
              <w:rPr>
                <w:rFonts w:ascii="Montserrat" w:hAnsi="Montserrat" w:cs="Calibri Light"/>
                <w:color w:val="1F4E79" w:themeColor="accent1" w:themeShade="80"/>
                <w:spacing w:val="-1"/>
                <w:sz w:val="20"/>
                <w:szCs w:val="20"/>
                <w:lang w:val="ru-RU"/>
              </w:rPr>
            </w:pPr>
            <w:proofErr w:type="spellStart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>тирозин</w:t>
            </w:r>
            <w:proofErr w:type="spellEnd"/>
            <w:r w:rsidRPr="00C04CB5">
              <w:rPr>
                <w:rFonts w:ascii="Montserrat" w:hAnsi="Montserrat" w:cs="Calibri Light"/>
                <w:color w:val="1F4E79" w:themeColor="accent1" w:themeShade="80"/>
                <w:sz w:val="20"/>
                <w:szCs w:val="20"/>
              </w:rPr>
              <w:tab/>
              <w:t>6,69</w:t>
            </w:r>
          </w:p>
        </w:tc>
      </w:tr>
    </w:tbl>
    <w:p w14:paraId="1A42A943" w14:textId="720F4FD3" w:rsidR="00C04CB5" w:rsidRPr="00C04CB5" w:rsidRDefault="00C04CB5" w:rsidP="009051C6">
      <w:pPr>
        <w:keepNext/>
        <w:widowControl w:val="0"/>
        <w:spacing w:before="360" w:after="240"/>
        <w:outlineLvl w:val="0"/>
        <w:rPr>
          <w:rFonts w:ascii="Montserrat" w:eastAsia="Calibri" w:hAnsi="Montserrat"/>
          <w:b/>
          <w:bCs/>
          <w:smallCaps/>
          <w:color w:val="1F4E79" w:themeColor="accent1" w:themeShade="80"/>
          <w:sz w:val="24"/>
          <w:szCs w:val="24"/>
          <w:lang w:val="ru-RU"/>
        </w:rPr>
      </w:pPr>
      <w:r w:rsidRPr="00C04CB5">
        <w:rPr>
          <w:rFonts w:ascii="Montserrat" w:eastAsia="Calibri" w:hAnsi="Montserrat"/>
          <w:b/>
          <w:bCs/>
          <w:smallCaps/>
          <w:color w:val="1F4E79" w:themeColor="accent1" w:themeShade="80"/>
          <w:sz w:val="24"/>
          <w:szCs w:val="24"/>
          <w:lang w:val="ru-RU"/>
        </w:rPr>
        <w:t>Действие препарата</w:t>
      </w:r>
      <w:r w:rsidR="0009351F">
        <w:rPr>
          <w:rFonts w:ascii="Montserrat" w:eastAsia="Calibri" w:hAnsi="Montserrat"/>
          <w:b/>
          <w:bCs/>
          <w:smallCaps/>
          <w:color w:val="1F4E79" w:themeColor="accent1" w:themeShade="80"/>
          <w:sz w:val="24"/>
          <w:szCs w:val="24"/>
          <w:lang w:val="ru-RU"/>
        </w:rPr>
        <w:t xml:space="preserve"> </w:t>
      </w:r>
      <w:r w:rsidR="0009351F" w:rsidRPr="009E2D69">
        <w:rPr>
          <w:rFonts w:ascii="Montserrat" w:hAnsi="Montserrat" w:cs="Aharoni"/>
          <w:b/>
          <w:smallCaps/>
          <w:noProof/>
          <w:color w:val="1F4E79" w:themeColor="accent1" w:themeShade="80"/>
          <w:sz w:val="36"/>
          <w:szCs w:val="28"/>
          <w:lang w:val="ru-RU"/>
        </w:rPr>
        <w:drawing>
          <wp:inline distT="0" distB="0" distL="0" distR="0" wp14:anchorId="50763DEC" wp14:editId="633272B4">
            <wp:extent cx="921600" cy="144000"/>
            <wp:effectExtent l="0" t="0" r="0" b="8890"/>
            <wp:docPr id="12" name="Рисунок 12" descr="Изображение выглядит как монитор, сидит, темный, освещен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neFIT Bas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43E51" w14:textId="27CE470F" w:rsidR="00C04CB5" w:rsidRPr="00C04CB5" w:rsidRDefault="00C04CB5" w:rsidP="00C04CB5">
      <w:pPr>
        <w:jc w:val="both"/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Действие микробиологического препарата </w:t>
      </w:r>
      <w:r w:rsidRPr="00C04CB5">
        <w:rPr>
          <w:rFonts w:ascii="Montserrat" w:hAnsi="Montserrat" w:cstheme="majorHAnsi"/>
          <w:b/>
          <w:iCs/>
          <w:color w:val="1F4E79" w:themeColor="accent1" w:themeShade="80"/>
          <w:sz w:val="20"/>
          <w:szCs w:val="20"/>
        </w:rPr>
        <w:t>BeneF</w:t>
      </w:r>
      <w:r w:rsidR="0095370B">
        <w:rPr>
          <w:rFonts w:ascii="Montserrat" w:hAnsi="Montserrat" w:cstheme="majorHAnsi"/>
          <w:b/>
          <w:iCs/>
          <w:color w:val="1F4E79" w:themeColor="accent1" w:themeShade="80"/>
          <w:sz w:val="20"/>
          <w:szCs w:val="20"/>
        </w:rPr>
        <w:t>IT</w:t>
      </w:r>
      <w:r w:rsidRPr="00C04CB5">
        <w:rPr>
          <w:rFonts w:ascii="Montserrat" w:hAnsi="Montserrat" w:cstheme="majorHAnsi"/>
          <w:b/>
          <w:iCs/>
          <w:color w:val="1F4E79" w:themeColor="accent1" w:themeShade="80"/>
          <w:sz w:val="20"/>
          <w:szCs w:val="20"/>
          <w:lang w:val="ru-RU"/>
        </w:rPr>
        <w:t> </w:t>
      </w:r>
      <w:r w:rsidRPr="00C04CB5">
        <w:rPr>
          <w:rFonts w:ascii="Montserrat" w:hAnsi="Montserrat" w:cstheme="majorHAnsi"/>
          <w:b/>
          <w:iCs/>
          <w:color w:val="1F4E79" w:themeColor="accent1" w:themeShade="80"/>
          <w:sz w:val="20"/>
          <w:szCs w:val="20"/>
        </w:rPr>
        <w:t>Basic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при вскармливании расчетной дозы телятам до двухмесячного возраста изучено в течение более 5 лет на разных </w:t>
      </w:r>
      <w:r w:rsidR="00D53FD0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сельскохозяйственны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х предприятиях.</w:t>
      </w:r>
    </w:p>
    <w:p w14:paraId="42B76E23" w14:textId="7772AF47" w:rsidR="00C04CB5" w:rsidRPr="00C04CB5" w:rsidRDefault="00C04CB5" w:rsidP="00C04CB5">
      <w:pPr>
        <w:jc w:val="both"/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В результате ежедневного вскармливания </w:t>
      </w:r>
      <w:r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  <w:lang w:val="ru-RU"/>
        </w:rPr>
        <w:t>5-</w:t>
      </w:r>
      <w:r w:rsidR="00B22903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  <w:lang w:val="ru-RU"/>
        </w:rPr>
        <w:t>1</w:t>
      </w:r>
      <w:r w:rsidRPr="00C04CB5">
        <w:rPr>
          <w:rFonts w:ascii="Montserrat" w:hAnsi="Montserrat" w:cstheme="majorHAnsi"/>
          <w:b/>
          <w:color w:val="1F4E79" w:themeColor="accent1" w:themeShade="80"/>
          <w:sz w:val="20"/>
          <w:szCs w:val="20"/>
          <w:lang w:val="ru-RU"/>
        </w:rPr>
        <w:t>0</w:t>
      </w:r>
      <w:r w:rsidRPr="00C04CB5">
        <w:rPr>
          <w:rFonts w:ascii="Montserrat" w:hAnsi="Montserrat" w:cstheme="majorHAnsi"/>
          <w:b/>
          <w:color w:val="1F4E79" w:themeColor="accent1" w:themeShade="80"/>
          <w:sz w:val="20"/>
          <w:szCs w:val="20"/>
        </w:rPr>
        <w:t> </w:t>
      </w:r>
      <w:r w:rsidRPr="00C04CB5">
        <w:rPr>
          <w:rFonts w:ascii="Montserrat" w:hAnsi="Montserrat" w:cstheme="majorHAnsi"/>
          <w:b/>
          <w:color w:val="1F4E79" w:themeColor="accent1" w:themeShade="80"/>
          <w:sz w:val="20"/>
          <w:szCs w:val="20"/>
          <w:lang w:val="ru-RU"/>
        </w:rPr>
        <w:t>г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препарата </w:t>
      </w:r>
      <w:r w:rsidRPr="00C04CB5">
        <w:rPr>
          <w:rFonts w:ascii="Montserrat" w:hAnsi="Montserrat" w:cstheme="majorHAnsi"/>
          <w:b/>
          <w:color w:val="1F4E79" w:themeColor="accent1" w:themeShade="80"/>
          <w:sz w:val="20"/>
          <w:szCs w:val="20"/>
          <w:lang w:val="ru-RU"/>
        </w:rPr>
        <w:t>телятам в возрасте от 0 до 60</w:t>
      </w:r>
      <w:r w:rsidRPr="00C04CB5">
        <w:rPr>
          <w:rFonts w:ascii="Montserrat" w:hAnsi="Montserrat" w:cstheme="majorHAnsi"/>
          <w:b/>
          <w:color w:val="1F4E79" w:themeColor="accent1" w:themeShade="80"/>
          <w:sz w:val="20"/>
          <w:szCs w:val="20"/>
        </w:rPr>
        <w:t> </w:t>
      </w:r>
      <w:r w:rsidRPr="00C04CB5">
        <w:rPr>
          <w:rFonts w:ascii="Montserrat" w:hAnsi="Montserrat" w:cstheme="majorHAnsi"/>
          <w:b/>
          <w:color w:val="1F4E79" w:themeColor="accent1" w:themeShade="80"/>
          <w:sz w:val="20"/>
          <w:szCs w:val="20"/>
          <w:lang w:val="ru-RU"/>
        </w:rPr>
        <w:t>дн</w:t>
      </w:r>
      <w:r w:rsidR="00B22903">
        <w:rPr>
          <w:rFonts w:ascii="Montserrat" w:hAnsi="Montserrat" w:cstheme="majorHAnsi"/>
          <w:b/>
          <w:color w:val="1F4E79" w:themeColor="accent1" w:themeShade="80"/>
          <w:sz w:val="20"/>
          <w:szCs w:val="20"/>
          <w:lang w:val="ru-RU"/>
        </w:rPr>
        <w:t>ей</w:t>
      </w:r>
      <w:r w:rsidRPr="00C04CB5">
        <w:rPr>
          <w:rFonts w:ascii="Montserrat" w:hAnsi="Montserrat" w:cstheme="majorHAnsi"/>
          <w:b/>
          <w:color w:val="1F4E79" w:themeColor="accent1" w:themeShade="80"/>
          <w:sz w:val="20"/>
          <w:szCs w:val="20"/>
          <w:lang w:val="ru-RU"/>
        </w:rPr>
        <w:t xml:space="preserve"> 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отмечено увеличение количества полезных микроорганизмов в содержимом рубца. Это, в свою очередь, способств</w:t>
      </w:r>
      <w:r w:rsidR="0077529D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овало 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активации процессов сбраживания углеводов и:</w:t>
      </w:r>
    </w:p>
    <w:p w14:paraId="1208FDD9" w14:textId="52235914" w:rsidR="00C04CB5" w:rsidRPr="00C04CB5" w:rsidRDefault="00C04CB5" w:rsidP="00CD20C2">
      <w:pPr>
        <w:numPr>
          <w:ilvl w:val="0"/>
          <w:numId w:val="7"/>
        </w:numPr>
        <w:tabs>
          <w:tab w:val="right" w:pos="10205"/>
        </w:tabs>
        <w:spacing w:after="60"/>
        <w:ind w:left="1134" w:hanging="567"/>
        <w:rPr>
          <w:rFonts w:ascii="Montserrat" w:hAnsi="Montserrat" w:cstheme="majorHAnsi"/>
          <w:bCs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  <w:lang w:val="ru-RU"/>
        </w:rPr>
        <w:t xml:space="preserve">увеличению образования </w:t>
      </w:r>
      <w:r w:rsidR="007760DC">
        <w:rPr>
          <w:rFonts w:ascii="Montserrat" w:hAnsi="Montserrat" w:cstheme="majorHAnsi"/>
          <w:bCs/>
          <w:color w:val="1F4E79" w:themeColor="accent1" w:themeShade="80"/>
          <w:sz w:val="20"/>
          <w:szCs w:val="20"/>
          <w:lang w:val="ru-RU"/>
        </w:rPr>
        <w:t>корот</w:t>
      </w:r>
      <w:r w:rsidR="003B5ACF">
        <w:rPr>
          <w:rFonts w:ascii="Montserrat" w:hAnsi="Montserrat" w:cstheme="majorHAnsi"/>
          <w:bCs/>
          <w:color w:val="1F4E79" w:themeColor="accent1" w:themeShade="80"/>
          <w:sz w:val="20"/>
          <w:szCs w:val="20"/>
          <w:lang w:val="ru-RU"/>
        </w:rPr>
        <w:t>коцепочечных</w:t>
      </w:r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  <w:lang w:val="ru-RU"/>
        </w:rPr>
        <w:t xml:space="preserve"> жирных кислот</w:t>
      </w:r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  <w:lang w:val="ru-RU"/>
        </w:rPr>
        <w:tab/>
        <w:t>на 45,1-68,7%</w:t>
      </w:r>
    </w:p>
    <w:p w14:paraId="7DFF2C18" w14:textId="77777777" w:rsidR="00C04CB5" w:rsidRPr="00C04CB5" w:rsidRDefault="00C04CB5" w:rsidP="00CD20C2">
      <w:pPr>
        <w:numPr>
          <w:ilvl w:val="0"/>
          <w:numId w:val="7"/>
        </w:numPr>
        <w:tabs>
          <w:tab w:val="right" w:pos="10205"/>
        </w:tabs>
        <w:spacing w:after="60"/>
        <w:ind w:left="1134" w:hanging="567"/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</w:pPr>
      <w:proofErr w:type="spellStart"/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  <w:t>повышению</w:t>
      </w:r>
      <w:proofErr w:type="spellEnd"/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  <w:t>целлюлозолитической</w:t>
      </w:r>
      <w:proofErr w:type="spellEnd"/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  <w:t>активности</w:t>
      </w:r>
      <w:proofErr w:type="spellEnd"/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  <w:tab/>
      </w:r>
      <w:proofErr w:type="spellStart"/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  <w:t>на</w:t>
      </w:r>
      <w:proofErr w:type="spellEnd"/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  <w:t xml:space="preserve"> 25,5-34,6%</w:t>
      </w:r>
    </w:p>
    <w:p w14:paraId="414B92C0" w14:textId="77777777" w:rsidR="00C04CB5" w:rsidRPr="00C04CB5" w:rsidRDefault="00C04CB5" w:rsidP="00CD20C2">
      <w:pPr>
        <w:numPr>
          <w:ilvl w:val="0"/>
          <w:numId w:val="7"/>
        </w:numPr>
        <w:tabs>
          <w:tab w:val="right" w:pos="10205"/>
        </w:tabs>
        <w:spacing w:after="60"/>
        <w:ind w:left="1134" w:hanging="567"/>
        <w:rPr>
          <w:rFonts w:ascii="Montserrat" w:hAnsi="Montserrat" w:cstheme="majorHAnsi"/>
          <w:bCs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  <w:lang w:val="ru-RU"/>
        </w:rPr>
        <w:t>перевариваемости сухого вещества рациона</w:t>
      </w:r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  <w:lang w:val="ru-RU"/>
        </w:rPr>
        <w:tab/>
        <w:t>на 11,2-14,7%</w:t>
      </w:r>
    </w:p>
    <w:p w14:paraId="0B49974F" w14:textId="77777777" w:rsidR="00C04CB5" w:rsidRPr="00C04CB5" w:rsidRDefault="00C04CB5" w:rsidP="00CD20C2">
      <w:pPr>
        <w:numPr>
          <w:ilvl w:val="0"/>
          <w:numId w:val="7"/>
        </w:numPr>
        <w:tabs>
          <w:tab w:val="right" w:pos="10205"/>
        </w:tabs>
        <w:ind w:left="1134" w:hanging="567"/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</w:pPr>
      <w:proofErr w:type="spellStart"/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  <w:t>перевариваемости</w:t>
      </w:r>
      <w:proofErr w:type="spellEnd"/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  <w:t xml:space="preserve"> </w:t>
      </w:r>
      <w:proofErr w:type="spellStart"/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  <w:t>клетчатки</w:t>
      </w:r>
      <w:proofErr w:type="spellEnd"/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  <w:tab/>
      </w:r>
      <w:proofErr w:type="spellStart"/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  <w:t>на</w:t>
      </w:r>
      <w:proofErr w:type="spellEnd"/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</w:rPr>
        <w:t xml:space="preserve"> 32,2%</w:t>
      </w:r>
    </w:p>
    <w:p w14:paraId="213E7716" w14:textId="77777777" w:rsidR="00C04CB5" w:rsidRPr="00C04CB5" w:rsidRDefault="00C04CB5" w:rsidP="00C04CB5">
      <w:pPr>
        <w:jc w:val="both"/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lastRenderedPageBreak/>
        <w:t>Кроме того, наблюдалось увеличение отложения</w:t>
      </w:r>
      <w:r w:rsidRPr="00C04CB5">
        <w:rPr>
          <w:rFonts w:ascii="Montserrat" w:hAnsi="Montserrat" w:cstheme="majorHAnsi"/>
          <w:b/>
          <w:color w:val="1F4E79" w:themeColor="accent1" w:themeShade="80"/>
          <w:sz w:val="20"/>
          <w:szCs w:val="20"/>
          <w:lang w:val="ru-RU"/>
        </w:rPr>
        <w:t xml:space="preserve"> азота, кальция и фосфора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в теле на </w:t>
      </w:r>
      <w:r w:rsidRPr="00C04CB5">
        <w:rPr>
          <w:rFonts w:ascii="Montserrat" w:hAnsi="Montserrat" w:cstheme="majorHAnsi"/>
          <w:b/>
          <w:color w:val="1F4E79" w:themeColor="accent1" w:themeShade="80"/>
          <w:sz w:val="20"/>
          <w:szCs w:val="20"/>
          <w:lang w:val="ru-RU"/>
        </w:rPr>
        <w:t>24,7, 25,9 и 26,8%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соответственно.</w:t>
      </w:r>
    </w:p>
    <w:p w14:paraId="3656D3CD" w14:textId="77777777" w:rsidR="006C2601" w:rsidRDefault="00C04CB5" w:rsidP="00C04CB5">
      <w:pPr>
        <w:jc w:val="both"/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Использование микробиологического препарата </w:t>
      </w:r>
      <w:r w:rsidRPr="00C04CB5">
        <w:rPr>
          <w:rFonts w:ascii="Montserrat" w:hAnsi="Montserrat" w:cstheme="majorHAnsi"/>
          <w:b/>
          <w:iCs/>
          <w:color w:val="1F4E79" w:themeColor="accent1" w:themeShade="80"/>
          <w:sz w:val="20"/>
          <w:szCs w:val="20"/>
        </w:rPr>
        <w:t>BeneF</w:t>
      </w:r>
      <w:r w:rsidR="002C3B6E">
        <w:rPr>
          <w:rFonts w:ascii="Montserrat" w:hAnsi="Montserrat" w:cstheme="majorHAnsi"/>
          <w:b/>
          <w:iCs/>
          <w:color w:val="1F4E79" w:themeColor="accent1" w:themeShade="80"/>
          <w:sz w:val="20"/>
          <w:szCs w:val="20"/>
        </w:rPr>
        <w:t>IT</w:t>
      </w:r>
      <w:r w:rsidRPr="00C04CB5">
        <w:rPr>
          <w:rFonts w:ascii="Montserrat" w:hAnsi="Montserrat" w:cstheme="majorHAnsi"/>
          <w:b/>
          <w:iCs/>
          <w:color w:val="1F4E79" w:themeColor="accent1" w:themeShade="80"/>
          <w:sz w:val="20"/>
          <w:szCs w:val="20"/>
          <w:lang w:val="ru-RU"/>
        </w:rPr>
        <w:t> </w:t>
      </w:r>
      <w:r w:rsidRPr="00C04CB5">
        <w:rPr>
          <w:rFonts w:ascii="Montserrat" w:hAnsi="Montserrat" w:cstheme="majorHAnsi"/>
          <w:b/>
          <w:iCs/>
          <w:color w:val="1F4E79" w:themeColor="accent1" w:themeShade="80"/>
          <w:sz w:val="20"/>
          <w:szCs w:val="20"/>
        </w:rPr>
        <w:t>Basic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в оптимальной дозе обеспечивает </w:t>
      </w:r>
      <w:r w:rsidRPr="00C04CB5">
        <w:rPr>
          <w:rFonts w:ascii="Montserrat" w:hAnsi="Montserrat" w:cstheme="majorHAnsi"/>
          <w:b/>
          <w:color w:val="1F4E79" w:themeColor="accent1" w:themeShade="80"/>
          <w:sz w:val="20"/>
          <w:szCs w:val="20"/>
          <w:lang w:val="ru-RU"/>
        </w:rPr>
        <w:t>сохранность поголовья до 100% при полном исключении применения антибиотиков</w:t>
      </w:r>
      <w:r w:rsidRPr="00C04CB5">
        <w:rPr>
          <w:rFonts w:ascii="Montserrat" w:hAnsi="Montserrat" w:cstheme="majorHAnsi"/>
          <w:bCs/>
          <w:color w:val="1F4E79" w:themeColor="accent1" w:themeShade="80"/>
          <w:sz w:val="20"/>
          <w:szCs w:val="20"/>
          <w:lang w:val="ru-RU"/>
        </w:rPr>
        <w:t>.</w:t>
      </w:r>
    </w:p>
    <w:p w14:paraId="51D41213" w14:textId="06EC67CD" w:rsidR="00C04CB5" w:rsidRPr="00C04CB5" w:rsidRDefault="002C3B6E" w:rsidP="00C04CB5">
      <w:pPr>
        <w:jc w:val="both"/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</w:pPr>
      <w:r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А также д</w:t>
      </w:r>
      <w:r w:rsidR="00C04CB5"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остигается также повышение интенсивности роста массы тела телят на 18,3-27,0%.</w:t>
      </w:r>
    </w:p>
    <w:p w14:paraId="4FC63DF1" w14:textId="5406F333" w:rsidR="00C04CB5" w:rsidRPr="00C04CB5" w:rsidRDefault="00C04CB5" w:rsidP="00C04CB5">
      <w:pPr>
        <w:jc w:val="both"/>
        <w:rPr>
          <w:rFonts w:ascii="Montserrat" w:hAnsi="Montserrat" w:cstheme="majorHAnsi"/>
          <w:b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Применение препарата </w:t>
      </w:r>
      <w:r w:rsidRPr="00C04CB5">
        <w:rPr>
          <w:rFonts w:ascii="Montserrat" w:hAnsi="Montserrat" w:cstheme="majorHAnsi"/>
          <w:b/>
          <w:iCs/>
          <w:color w:val="1F4E79" w:themeColor="accent1" w:themeShade="80"/>
          <w:sz w:val="20"/>
          <w:szCs w:val="20"/>
        </w:rPr>
        <w:t>BeneF</w:t>
      </w:r>
      <w:r w:rsidR="00AB060E" w:rsidRPr="00AB060E">
        <w:rPr>
          <w:rFonts w:ascii="Montserrat" w:hAnsi="Montserrat" w:cstheme="majorHAnsi"/>
          <w:b/>
          <w:iCs/>
          <w:color w:val="1F4E79" w:themeColor="accent1" w:themeShade="80"/>
          <w:sz w:val="20"/>
          <w:szCs w:val="20"/>
        </w:rPr>
        <w:t>IT</w:t>
      </w:r>
      <w:r w:rsidRPr="00C04CB5">
        <w:rPr>
          <w:rFonts w:ascii="Montserrat" w:hAnsi="Montserrat" w:cstheme="majorHAnsi"/>
          <w:b/>
          <w:iCs/>
          <w:color w:val="1F4E79" w:themeColor="accent1" w:themeShade="80"/>
          <w:sz w:val="20"/>
          <w:szCs w:val="20"/>
        </w:rPr>
        <w:t> Basic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позволяет </w:t>
      </w:r>
      <w:r w:rsidRPr="00C04CB5">
        <w:rPr>
          <w:rFonts w:ascii="Montserrat" w:hAnsi="Montserrat" w:cstheme="majorHAnsi"/>
          <w:b/>
          <w:color w:val="1F4E79" w:themeColor="accent1" w:themeShade="80"/>
          <w:sz w:val="20"/>
          <w:szCs w:val="20"/>
          <w:lang w:val="ru-RU"/>
        </w:rPr>
        <w:t>сократить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</w:t>
      </w:r>
      <w:r w:rsidRPr="00C04CB5">
        <w:rPr>
          <w:rFonts w:ascii="Montserrat" w:hAnsi="Montserrat" w:cstheme="majorHAnsi"/>
          <w:b/>
          <w:color w:val="1F4E79" w:themeColor="accent1" w:themeShade="80"/>
          <w:sz w:val="20"/>
          <w:szCs w:val="20"/>
          <w:lang w:val="ru-RU"/>
        </w:rPr>
        <w:t>применение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сопутствующих лечению </w:t>
      </w:r>
      <w:r w:rsidRPr="00C04CB5">
        <w:rPr>
          <w:rFonts w:ascii="Montserrat" w:hAnsi="Montserrat" w:cstheme="majorHAnsi"/>
          <w:b/>
          <w:color w:val="1F4E79" w:themeColor="accent1" w:themeShade="80"/>
          <w:sz w:val="20"/>
          <w:szCs w:val="20"/>
          <w:lang w:val="ru-RU"/>
        </w:rPr>
        <w:t>медикаментов на 80-90%.</w:t>
      </w:r>
    </w:p>
    <w:p w14:paraId="034314A1" w14:textId="493BE302" w:rsidR="00C04CB5" w:rsidRPr="00C04CB5" w:rsidRDefault="00C04CB5" w:rsidP="00CD20C2">
      <w:pPr>
        <w:keepNext/>
        <w:widowControl w:val="0"/>
        <w:spacing w:before="360" w:after="240"/>
        <w:outlineLvl w:val="0"/>
        <w:rPr>
          <w:rFonts w:ascii="Montserrat" w:eastAsia="Calibri" w:hAnsi="Montserrat"/>
          <w:b/>
          <w:bCs/>
          <w:smallCaps/>
          <w:color w:val="1F4E79" w:themeColor="accent1" w:themeShade="80"/>
          <w:sz w:val="24"/>
          <w:szCs w:val="24"/>
          <w:lang w:val="ru-RU"/>
        </w:rPr>
      </w:pPr>
      <w:r w:rsidRPr="00C04CB5">
        <w:rPr>
          <w:rFonts w:ascii="Montserrat" w:eastAsia="Calibri" w:hAnsi="Montserrat"/>
          <w:b/>
          <w:bCs/>
          <w:smallCaps/>
          <w:color w:val="1F4E79" w:themeColor="accent1" w:themeShade="80"/>
          <w:sz w:val="24"/>
          <w:szCs w:val="24"/>
          <w:lang w:val="ru-RU"/>
        </w:rPr>
        <w:t>Применение препарата</w:t>
      </w:r>
      <w:r w:rsidR="0009351F">
        <w:rPr>
          <w:rFonts w:ascii="Montserrat" w:eastAsia="Calibri" w:hAnsi="Montserrat"/>
          <w:b/>
          <w:bCs/>
          <w:smallCaps/>
          <w:color w:val="1F4E79" w:themeColor="accent1" w:themeShade="80"/>
          <w:sz w:val="24"/>
          <w:szCs w:val="24"/>
          <w:lang w:val="ru-RU"/>
        </w:rPr>
        <w:t xml:space="preserve"> </w:t>
      </w:r>
      <w:r w:rsidR="0009351F" w:rsidRPr="009E2D69">
        <w:rPr>
          <w:rFonts w:ascii="Montserrat" w:hAnsi="Montserrat" w:cs="Aharoni"/>
          <w:b/>
          <w:smallCaps/>
          <w:noProof/>
          <w:color w:val="1F4E79" w:themeColor="accent1" w:themeShade="80"/>
          <w:sz w:val="36"/>
          <w:szCs w:val="28"/>
          <w:lang w:val="ru-RU"/>
        </w:rPr>
        <w:drawing>
          <wp:inline distT="0" distB="0" distL="0" distR="0" wp14:anchorId="19809075" wp14:editId="74328BFA">
            <wp:extent cx="921600" cy="144000"/>
            <wp:effectExtent l="0" t="0" r="0" b="8890"/>
            <wp:docPr id="14" name="Рисунок 14" descr="Изображение выглядит как монитор, сидит, темный, освещен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neFIT Bas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B224E" w14:textId="781626DD" w:rsidR="00C04CB5" w:rsidRPr="00C04CB5" w:rsidRDefault="00C04CB5" w:rsidP="00C04CB5">
      <w:pPr>
        <w:jc w:val="both"/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Введение в рацион микробиологического препарата </w:t>
      </w:r>
      <w:proofErr w:type="spellStart"/>
      <w:r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  <w:lang w:val="ru-RU"/>
        </w:rPr>
        <w:t>BeneF</w:t>
      </w:r>
      <w:proofErr w:type="spellEnd"/>
      <w:r w:rsidR="00FB6FE2" w:rsidRPr="00FB6FE2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IT</w:t>
      </w:r>
      <w:r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  <w:lang w:val="ru-RU"/>
        </w:rPr>
        <w:t> </w:t>
      </w:r>
      <w:r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Basic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позволяет активизировать весь генетический потенциал животных, увеличить конверсию кормов на 15% и увеличить количество поедаемого корма за счет б</w:t>
      </w:r>
      <w:r w:rsidR="005A48F4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о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льшей скорости роста животных.</w:t>
      </w:r>
    </w:p>
    <w:p w14:paraId="71DFDE8E" w14:textId="703549B4" w:rsidR="00C04CB5" w:rsidRPr="00C04CB5" w:rsidRDefault="00C04CB5" w:rsidP="00C04CB5">
      <w:pPr>
        <w:jc w:val="both"/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Под конкретные нужды потребителя возможно «обогащение» препарата </w:t>
      </w:r>
      <w:proofErr w:type="spellStart"/>
      <w:r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  <w:lang w:val="ru-RU"/>
        </w:rPr>
        <w:t>BeneF</w:t>
      </w:r>
      <w:proofErr w:type="spellEnd"/>
      <w:r w:rsidR="005A48F4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IT</w:t>
      </w:r>
      <w:r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 Basic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макро- и микроэлементами до процесса выращивания микроорганизмов. Это позвол</w:t>
      </w:r>
      <w:r w:rsidR="000019C8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ит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получить индивидуальный продукт с элементами в органической, биологически ценной форме, связанной с белками и другими биополимерами.</w:t>
      </w:r>
    </w:p>
    <w:p w14:paraId="5D785FDA" w14:textId="56ABC489" w:rsidR="00C04CB5" w:rsidRPr="00C04CB5" w:rsidRDefault="00C04CB5" w:rsidP="00C04CB5">
      <w:pPr>
        <w:jc w:val="both"/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Особенно эффективным является добавление препарата в специализированные премиксы и заменители цельного молока (ЗЦМ). </w:t>
      </w:r>
      <w:proofErr w:type="spellStart"/>
      <w:r w:rsidR="00F311A0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Синбиотик</w:t>
      </w:r>
      <w:proofErr w:type="spellEnd"/>
      <w:r w:rsidR="00F311A0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</w:t>
      </w:r>
      <w:proofErr w:type="spellStart"/>
      <w:r w:rsidR="00F311A0"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  <w:lang w:val="ru-RU"/>
        </w:rPr>
        <w:t>BeneF</w:t>
      </w:r>
      <w:proofErr w:type="spellEnd"/>
      <w:r w:rsidR="00F311A0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IT</w:t>
      </w:r>
      <w:r w:rsidR="00F311A0"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 Basic</w:t>
      </w:r>
      <w:r w:rsidR="00F311A0"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повысит не только питательность, но и эффективность базовой смеси.</w:t>
      </w:r>
      <w:r w:rsidR="005A48F4" w:rsidRPr="005A48F4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При повышении себестоимости смеси в результате добавления в рецепт препарата </w:t>
      </w:r>
      <w:proofErr w:type="spellStart"/>
      <w:r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  <w:lang w:val="ru-RU"/>
        </w:rPr>
        <w:t>BeneF</w:t>
      </w:r>
      <w:proofErr w:type="spellEnd"/>
      <w:r w:rsidR="005A48F4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IT</w:t>
      </w:r>
      <w:r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 Basic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на 5-7% цена полученной кормовой смеси повышается</w:t>
      </w:r>
      <w:r w:rsidR="00CC01F9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, как правило, 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на 35-50%</w:t>
      </w:r>
      <w:r w:rsidR="00CC01F9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.</w:t>
      </w:r>
    </w:p>
    <w:p w14:paraId="6E021572" w14:textId="0A11650B" w:rsidR="00C04CB5" w:rsidRPr="00C04CB5" w:rsidRDefault="00C04CB5" w:rsidP="00CD20C2">
      <w:pPr>
        <w:keepNext/>
        <w:widowControl w:val="0"/>
        <w:spacing w:before="360" w:after="240"/>
        <w:outlineLvl w:val="0"/>
        <w:rPr>
          <w:rFonts w:ascii="Montserrat" w:eastAsia="Calibri" w:hAnsi="Montserrat"/>
          <w:b/>
          <w:bCs/>
          <w:smallCaps/>
          <w:color w:val="1F4E79" w:themeColor="accent1" w:themeShade="80"/>
          <w:sz w:val="32"/>
          <w:szCs w:val="32"/>
          <w:lang w:val="ru-RU"/>
        </w:rPr>
      </w:pPr>
      <w:r w:rsidRPr="00C04CB5">
        <w:rPr>
          <w:rFonts w:ascii="Montserrat" w:eastAsia="Calibri" w:hAnsi="Montserrat"/>
          <w:b/>
          <w:bCs/>
          <w:smallCaps/>
          <w:color w:val="1F4E79" w:themeColor="accent1" w:themeShade="80"/>
          <w:sz w:val="32"/>
          <w:szCs w:val="32"/>
          <w:lang w:val="ru-RU"/>
        </w:rPr>
        <w:t xml:space="preserve">Инструкция по применению </w:t>
      </w:r>
      <w:proofErr w:type="spellStart"/>
      <w:r w:rsidRPr="00C04CB5">
        <w:rPr>
          <w:rFonts w:ascii="Montserrat" w:eastAsia="Calibri" w:hAnsi="Montserrat"/>
          <w:b/>
          <w:bCs/>
          <w:smallCaps/>
          <w:color w:val="1F4E79" w:themeColor="accent1" w:themeShade="80"/>
          <w:sz w:val="32"/>
          <w:szCs w:val="32"/>
          <w:lang w:val="ru-RU"/>
        </w:rPr>
        <w:t>синбиотика</w:t>
      </w:r>
      <w:proofErr w:type="spellEnd"/>
      <w:r w:rsidRPr="00C04CB5">
        <w:rPr>
          <w:rFonts w:ascii="Montserrat" w:eastAsia="Calibri" w:hAnsi="Montserrat"/>
          <w:b/>
          <w:bCs/>
          <w:smallCaps/>
          <w:color w:val="1F4E79" w:themeColor="accent1" w:themeShade="80"/>
          <w:sz w:val="32"/>
          <w:szCs w:val="32"/>
          <w:lang w:val="ru-RU"/>
        </w:rPr>
        <w:t xml:space="preserve"> </w:t>
      </w:r>
      <w:r w:rsidR="0009351F" w:rsidRPr="008878AF">
        <w:rPr>
          <w:rFonts w:ascii="Montserrat" w:hAnsi="Montserrat" w:cs="Aharoni"/>
          <w:b/>
          <w:smallCaps/>
          <w:noProof/>
          <w:color w:val="1F4E79" w:themeColor="accent1" w:themeShade="80"/>
          <w:sz w:val="44"/>
          <w:szCs w:val="36"/>
          <w:lang w:val="ru-RU"/>
        </w:rPr>
        <w:drawing>
          <wp:inline distT="0" distB="0" distL="0" distR="0" wp14:anchorId="35576766" wp14:editId="38FA7D43">
            <wp:extent cx="1386000" cy="216000"/>
            <wp:effectExtent l="0" t="0" r="5080" b="0"/>
            <wp:docPr id="15" name="Рисунок 15" descr="Изображение выглядит как монитор, сидит, темный, освещен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neFIT Basi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E8B71" w14:textId="37313AB4" w:rsidR="00C04CB5" w:rsidRPr="00C04CB5" w:rsidRDefault="00C04CB5" w:rsidP="00C04CB5">
      <w:pPr>
        <w:jc w:val="both"/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Микробиологический препарат </w:t>
      </w:r>
      <w:r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BeneF</w:t>
      </w:r>
      <w:r w:rsidR="00C65D5F" w:rsidRPr="00C65D5F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IT</w:t>
      </w:r>
      <w:r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 Basic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применяется в зависимости от внедр</w:t>
      </w:r>
      <w:r w:rsidR="008B40D0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ё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нной системы кормления и возраста животного</w:t>
      </w:r>
      <w:r w:rsidR="00C65D5F" w:rsidRPr="00C65D5F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как в смеси с молоком (</w:t>
      </w:r>
      <w:r w:rsidR="008B40D0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или составе 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ЗЦМ), так и в смеси со стартерными кормами.</w:t>
      </w:r>
      <w:r w:rsidR="006F0FD1" w:rsidRPr="006F0FD1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Возможно добавление </w:t>
      </w:r>
      <w:proofErr w:type="spellStart"/>
      <w:r w:rsidR="008B40D0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синбиотика</w:t>
      </w:r>
      <w:proofErr w:type="spellEnd"/>
      <w:r w:rsidR="008B40D0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</w:t>
      </w:r>
      <w:r w:rsidR="003D2DFD"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BeneF</w:t>
      </w:r>
      <w:r w:rsidR="003D2DFD" w:rsidRPr="00C65D5F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IT</w:t>
      </w:r>
      <w:r w:rsidR="003D2DFD"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 Basic</w:t>
      </w:r>
      <w:r w:rsidR="003D2DFD"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</w:t>
      </w:r>
      <w:r w:rsidR="003D2DFD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в кормовые смеси 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гранулирова</w:t>
      </w:r>
      <w:r w:rsidR="0044300C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нием 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при температуре на более 45⁰С.</w:t>
      </w:r>
    </w:p>
    <w:p w14:paraId="4306D0DF" w14:textId="62EB8DC1" w:rsidR="00F51B64" w:rsidRPr="00C04CB5" w:rsidRDefault="00C04CB5" w:rsidP="00C04CB5">
      <w:pPr>
        <w:jc w:val="both"/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Базовые нормы дозировки приведены в следующей таблице:</w:t>
      </w:r>
    </w:p>
    <w:tbl>
      <w:tblPr>
        <w:tblStyle w:val="a3"/>
        <w:tblW w:w="5000" w:type="pct"/>
        <w:tblBorders>
          <w:left w:val="none" w:sz="0" w:space="0" w:color="auto"/>
          <w:right w:val="none" w:sz="0" w:space="0" w:color="auto"/>
          <w:insideH w:val="dotted" w:sz="4" w:space="0" w:color="1F4E79" w:themeColor="accent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8"/>
        <w:gridCol w:w="2298"/>
        <w:gridCol w:w="1559"/>
      </w:tblGrid>
      <w:tr w:rsidR="009E2D69" w:rsidRPr="009E2D69" w14:paraId="5E67F654" w14:textId="77777777" w:rsidTr="006F0FD1">
        <w:tc>
          <w:tcPr>
            <w:tcW w:w="3110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F957DFD" w14:textId="77777777" w:rsidR="00C04CB5" w:rsidRPr="00C04CB5" w:rsidRDefault="00C04CB5" w:rsidP="00C04CB5">
            <w:pPr>
              <w:spacing w:after="0"/>
              <w:rPr>
                <w:rFonts w:ascii="Montserrat" w:hAnsi="Montserrat" w:cstheme="majorHAnsi"/>
                <w:b/>
                <w:bCs/>
                <w:color w:val="1F4E79" w:themeColor="accent1" w:themeShade="80"/>
                <w:sz w:val="18"/>
                <w:szCs w:val="18"/>
                <w:lang w:val="ru-RU"/>
              </w:rPr>
            </w:pPr>
            <w:r w:rsidRPr="00C04CB5">
              <w:rPr>
                <w:rFonts w:ascii="Montserrat" w:hAnsi="Montserrat" w:cstheme="majorHAnsi"/>
                <w:b/>
                <w:bCs/>
                <w:color w:val="1F4E79" w:themeColor="accent1" w:themeShade="80"/>
                <w:sz w:val="18"/>
                <w:szCs w:val="18"/>
                <w:lang w:val="ru-RU"/>
              </w:rPr>
              <w:t>Возраст животного,</w:t>
            </w:r>
          </w:p>
          <w:p w14:paraId="150F19DF" w14:textId="77777777" w:rsidR="00C04CB5" w:rsidRPr="00C04CB5" w:rsidRDefault="00C04CB5" w:rsidP="00C04CB5">
            <w:pPr>
              <w:rPr>
                <w:rFonts w:ascii="Montserrat" w:hAnsi="Montserrat" w:cstheme="majorHAnsi"/>
                <w:b/>
                <w:bCs/>
                <w:color w:val="1F4E79" w:themeColor="accent1" w:themeShade="80"/>
                <w:sz w:val="18"/>
                <w:szCs w:val="18"/>
                <w:lang w:val="ru-RU"/>
              </w:rPr>
            </w:pPr>
            <w:r w:rsidRPr="00C04CB5">
              <w:rPr>
                <w:rFonts w:ascii="Montserrat" w:hAnsi="Montserrat" w:cstheme="majorHAnsi"/>
                <w:b/>
                <w:bCs/>
                <w:color w:val="1F4E79" w:themeColor="accent1" w:themeShade="80"/>
                <w:sz w:val="18"/>
                <w:szCs w:val="18"/>
                <w:lang w:val="ru-RU"/>
              </w:rPr>
              <w:t>рекомендуемый для применения препарата</w:t>
            </w:r>
          </w:p>
        </w:tc>
        <w:tc>
          <w:tcPr>
            <w:tcW w:w="1126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F603402" w14:textId="77777777" w:rsidR="00C04CB5" w:rsidRPr="00C04CB5" w:rsidRDefault="00C04CB5" w:rsidP="00C04CB5">
            <w:pPr>
              <w:spacing w:after="0"/>
              <w:ind w:right="299"/>
              <w:jc w:val="right"/>
              <w:rPr>
                <w:rFonts w:ascii="Montserrat" w:hAnsi="Montserrat" w:cstheme="majorHAnsi"/>
                <w:b/>
                <w:bCs/>
                <w:color w:val="1F4E79" w:themeColor="accent1" w:themeShade="80"/>
                <w:sz w:val="18"/>
                <w:szCs w:val="18"/>
                <w:lang w:val="ru-RU"/>
              </w:rPr>
            </w:pPr>
            <w:r w:rsidRPr="00C04CB5">
              <w:rPr>
                <w:rFonts w:ascii="Montserrat" w:hAnsi="Montserrat" w:cstheme="majorHAnsi"/>
                <w:b/>
                <w:bCs/>
                <w:color w:val="1F4E79" w:themeColor="accent1" w:themeShade="80"/>
                <w:sz w:val="18"/>
                <w:szCs w:val="18"/>
                <w:lang w:val="ru-RU"/>
              </w:rPr>
              <w:t xml:space="preserve">Дозировка, </w:t>
            </w:r>
          </w:p>
          <w:p w14:paraId="28B8332E" w14:textId="77777777" w:rsidR="00C04CB5" w:rsidRPr="00C04CB5" w:rsidRDefault="00C04CB5" w:rsidP="00C04CB5">
            <w:pPr>
              <w:ind w:right="299"/>
              <w:jc w:val="right"/>
              <w:rPr>
                <w:rFonts w:ascii="Montserrat" w:hAnsi="Montserrat" w:cstheme="majorHAnsi"/>
                <w:b/>
                <w:bCs/>
                <w:color w:val="1F4E79" w:themeColor="accent1" w:themeShade="80"/>
                <w:sz w:val="18"/>
                <w:szCs w:val="18"/>
                <w:lang w:val="ru-RU"/>
              </w:rPr>
            </w:pPr>
            <w:r w:rsidRPr="00C04CB5">
              <w:rPr>
                <w:rFonts w:ascii="Montserrat" w:hAnsi="Montserrat" w:cstheme="majorHAnsi"/>
                <w:b/>
                <w:bCs/>
                <w:color w:val="1F4E79" w:themeColor="accent1" w:themeShade="80"/>
                <w:sz w:val="18"/>
                <w:szCs w:val="18"/>
                <w:lang w:val="ru-RU"/>
              </w:rPr>
              <w:t>на голову в сутки</w:t>
            </w:r>
          </w:p>
        </w:tc>
        <w:tc>
          <w:tcPr>
            <w:tcW w:w="765" w:type="pct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D902854" w14:textId="77777777" w:rsidR="00C04CB5" w:rsidRPr="00C04CB5" w:rsidRDefault="00C04CB5" w:rsidP="00C04CB5">
            <w:pPr>
              <w:jc w:val="right"/>
              <w:rPr>
                <w:rFonts w:ascii="Montserrat" w:hAnsi="Montserrat" w:cstheme="majorHAnsi"/>
                <w:b/>
                <w:bCs/>
                <w:color w:val="1F4E79" w:themeColor="accent1" w:themeShade="80"/>
                <w:sz w:val="18"/>
                <w:szCs w:val="18"/>
                <w:lang w:val="ru-RU"/>
              </w:rPr>
            </w:pPr>
            <w:r w:rsidRPr="00C04CB5">
              <w:rPr>
                <w:rFonts w:ascii="Montserrat" w:hAnsi="Montserrat" w:cstheme="majorHAnsi"/>
                <w:b/>
                <w:bCs/>
                <w:color w:val="1F4E79" w:themeColor="accent1" w:themeShade="80"/>
                <w:sz w:val="18"/>
                <w:szCs w:val="18"/>
                <w:lang w:val="ru-RU"/>
              </w:rPr>
              <w:t>Период привыкания</w:t>
            </w:r>
          </w:p>
        </w:tc>
      </w:tr>
      <w:tr w:rsidR="009E2D69" w:rsidRPr="009E2D69" w14:paraId="160BF708" w14:textId="77777777" w:rsidTr="006F0FD1">
        <w:tc>
          <w:tcPr>
            <w:tcW w:w="3110" w:type="pct"/>
            <w:tcBorders>
              <w:top w:val="single" w:sz="4" w:space="0" w:color="1F4E79" w:themeColor="accent1" w:themeShade="80"/>
            </w:tcBorders>
          </w:tcPr>
          <w:p w14:paraId="5561F039" w14:textId="77777777" w:rsidR="00C04CB5" w:rsidRPr="00C04CB5" w:rsidRDefault="00C04CB5" w:rsidP="00C04CB5">
            <w:pPr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  <w:lang w:val="ru-RU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  <w:lang w:val="ru-RU"/>
              </w:rPr>
              <w:t>Телята со 2 дня до 1 месяца</w:t>
            </w:r>
          </w:p>
        </w:tc>
        <w:tc>
          <w:tcPr>
            <w:tcW w:w="1126" w:type="pct"/>
            <w:tcBorders>
              <w:top w:val="single" w:sz="4" w:space="0" w:color="1F4E79" w:themeColor="accent1" w:themeShade="80"/>
            </w:tcBorders>
          </w:tcPr>
          <w:p w14:paraId="29499047" w14:textId="77777777" w:rsidR="00C04CB5" w:rsidRPr="00C04CB5" w:rsidRDefault="00C04CB5" w:rsidP="00C04CB5">
            <w:pPr>
              <w:ind w:right="299"/>
              <w:jc w:val="right"/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5</w:t>
            </w: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  <w:lang w:val="ru-RU"/>
              </w:rPr>
              <w:t>,0</w:t>
            </w: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 г</w:t>
            </w:r>
          </w:p>
        </w:tc>
        <w:tc>
          <w:tcPr>
            <w:tcW w:w="765" w:type="pct"/>
            <w:tcBorders>
              <w:top w:val="single" w:sz="4" w:space="0" w:color="1F4E79" w:themeColor="accent1" w:themeShade="80"/>
            </w:tcBorders>
          </w:tcPr>
          <w:p w14:paraId="0630B7E8" w14:textId="77777777" w:rsidR="00C04CB5" w:rsidRPr="00C04CB5" w:rsidRDefault="00C04CB5" w:rsidP="00C04CB5">
            <w:pPr>
              <w:jc w:val="right"/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5-7 </w:t>
            </w:r>
            <w:proofErr w:type="spellStart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дней</w:t>
            </w:r>
            <w:proofErr w:type="spellEnd"/>
          </w:p>
        </w:tc>
      </w:tr>
      <w:tr w:rsidR="009E2D69" w:rsidRPr="009E2D69" w14:paraId="51D18130" w14:textId="77777777" w:rsidTr="006F0FD1">
        <w:tc>
          <w:tcPr>
            <w:tcW w:w="3110" w:type="pct"/>
          </w:tcPr>
          <w:p w14:paraId="6410A6C6" w14:textId="77777777" w:rsidR="00C04CB5" w:rsidRPr="00C04CB5" w:rsidRDefault="00C04CB5" w:rsidP="00C04CB5">
            <w:pPr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Телята</w:t>
            </w:r>
            <w:proofErr w:type="spellEnd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 с 1 до 6 </w:t>
            </w:r>
            <w:proofErr w:type="spellStart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месяцев</w:t>
            </w:r>
            <w:proofErr w:type="spellEnd"/>
          </w:p>
        </w:tc>
        <w:tc>
          <w:tcPr>
            <w:tcW w:w="1126" w:type="pct"/>
          </w:tcPr>
          <w:p w14:paraId="6DDAF4F6" w14:textId="77777777" w:rsidR="00C04CB5" w:rsidRPr="00C04CB5" w:rsidRDefault="00C04CB5" w:rsidP="00C04CB5">
            <w:pPr>
              <w:ind w:right="299"/>
              <w:jc w:val="right"/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10</w:t>
            </w: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  <w:lang w:val="ru-RU"/>
              </w:rPr>
              <w:t>,0</w:t>
            </w: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 г</w:t>
            </w:r>
          </w:p>
        </w:tc>
        <w:tc>
          <w:tcPr>
            <w:tcW w:w="765" w:type="pct"/>
          </w:tcPr>
          <w:p w14:paraId="03F464F3" w14:textId="77777777" w:rsidR="00C04CB5" w:rsidRPr="00C04CB5" w:rsidRDefault="00C04CB5" w:rsidP="00C04CB5">
            <w:pPr>
              <w:jc w:val="right"/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5-7 </w:t>
            </w:r>
            <w:proofErr w:type="spellStart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дней</w:t>
            </w:r>
            <w:proofErr w:type="spellEnd"/>
          </w:p>
        </w:tc>
      </w:tr>
      <w:tr w:rsidR="009E2D69" w:rsidRPr="009E2D69" w14:paraId="37270226" w14:textId="77777777" w:rsidTr="006F0FD1">
        <w:tc>
          <w:tcPr>
            <w:tcW w:w="3110" w:type="pct"/>
          </w:tcPr>
          <w:p w14:paraId="6D55F024" w14:textId="77777777" w:rsidR="00C04CB5" w:rsidRPr="00C04CB5" w:rsidRDefault="00C04CB5" w:rsidP="00C04CB5">
            <w:pPr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Взрослое</w:t>
            </w:r>
            <w:proofErr w:type="spellEnd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животное</w:t>
            </w:r>
            <w:proofErr w:type="spellEnd"/>
          </w:p>
        </w:tc>
        <w:tc>
          <w:tcPr>
            <w:tcW w:w="1126" w:type="pct"/>
          </w:tcPr>
          <w:p w14:paraId="14EA8FE3" w14:textId="77777777" w:rsidR="00C04CB5" w:rsidRPr="00C04CB5" w:rsidRDefault="00C04CB5" w:rsidP="00C04CB5">
            <w:pPr>
              <w:ind w:right="299"/>
              <w:jc w:val="right"/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15</w:t>
            </w: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  <w:lang w:val="ru-RU"/>
              </w:rPr>
              <w:t>,0</w:t>
            </w: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 г</w:t>
            </w:r>
          </w:p>
        </w:tc>
        <w:tc>
          <w:tcPr>
            <w:tcW w:w="765" w:type="pct"/>
          </w:tcPr>
          <w:p w14:paraId="059EC638" w14:textId="77777777" w:rsidR="00C04CB5" w:rsidRPr="00C04CB5" w:rsidRDefault="00C04CB5" w:rsidP="00C04CB5">
            <w:pPr>
              <w:jc w:val="right"/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7-14 </w:t>
            </w:r>
            <w:proofErr w:type="spellStart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дней</w:t>
            </w:r>
            <w:proofErr w:type="spellEnd"/>
          </w:p>
        </w:tc>
      </w:tr>
      <w:tr w:rsidR="009E2D69" w:rsidRPr="009E2D69" w14:paraId="68FE540F" w14:textId="77777777" w:rsidTr="006F0FD1">
        <w:tc>
          <w:tcPr>
            <w:tcW w:w="3110" w:type="pct"/>
          </w:tcPr>
          <w:p w14:paraId="6E8A414C" w14:textId="77777777" w:rsidR="00C04CB5" w:rsidRPr="00C04CB5" w:rsidRDefault="00C04CB5" w:rsidP="00C04CB5">
            <w:pPr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  <w:lang w:val="ru-RU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  <w:lang w:val="ru-RU"/>
              </w:rPr>
              <w:t>Цыплята от суток до 2 месяцев</w:t>
            </w:r>
          </w:p>
        </w:tc>
        <w:tc>
          <w:tcPr>
            <w:tcW w:w="1126" w:type="pct"/>
          </w:tcPr>
          <w:p w14:paraId="48F7E41D" w14:textId="77777777" w:rsidR="00C04CB5" w:rsidRPr="00C04CB5" w:rsidRDefault="00C04CB5" w:rsidP="00C04CB5">
            <w:pPr>
              <w:ind w:right="299"/>
              <w:jc w:val="right"/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0</w:t>
            </w: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  <w:lang w:val="ru-RU"/>
              </w:rPr>
              <w:t>,</w:t>
            </w: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1 г</w:t>
            </w:r>
          </w:p>
        </w:tc>
        <w:tc>
          <w:tcPr>
            <w:tcW w:w="765" w:type="pct"/>
          </w:tcPr>
          <w:p w14:paraId="68F70EC4" w14:textId="77777777" w:rsidR="00C04CB5" w:rsidRPr="00C04CB5" w:rsidRDefault="00C04CB5" w:rsidP="00C04CB5">
            <w:pPr>
              <w:jc w:val="right"/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7-14 </w:t>
            </w:r>
            <w:proofErr w:type="spellStart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дней</w:t>
            </w:r>
            <w:proofErr w:type="spellEnd"/>
          </w:p>
        </w:tc>
      </w:tr>
      <w:tr w:rsidR="009E2D69" w:rsidRPr="009E2D69" w14:paraId="54B8A166" w14:textId="77777777" w:rsidTr="006F0FD1">
        <w:tc>
          <w:tcPr>
            <w:tcW w:w="3110" w:type="pct"/>
            <w:tcBorders>
              <w:bottom w:val="dotted" w:sz="4" w:space="0" w:color="1F4E79" w:themeColor="accent1" w:themeShade="80"/>
            </w:tcBorders>
          </w:tcPr>
          <w:p w14:paraId="7FEBC200" w14:textId="77777777" w:rsidR="00C04CB5" w:rsidRPr="00C04CB5" w:rsidRDefault="00C04CB5" w:rsidP="00C04CB5">
            <w:pPr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  <w:lang w:val="ru-RU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  <w:lang w:val="ru-RU"/>
              </w:rPr>
              <w:t>Поросята с 5 суток до 1 месяца</w:t>
            </w:r>
          </w:p>
        </w:tc>
        <w:tc>
          <w:tcPr>
            <w:tcW w:w="1126" w:type="pct"/>
            <w:tcBorders>
              <w:bottom w:val="dotted" w:sz="4" w:space="0" w:color="1F4E79" w:themeColor="accent1" w:themeShade="80"/>
            </w:tcBorders>
          </w:tcPr>
          <w:p w14:paraId="127E7230" w14:textId="77777777" w:rsidR="00C04CB5" w:rsidRPr="00C04CB5" w:rsidRDefault="00C04CB5" w:rsidP="00C04CB5">
            <w:pPr>
              <w:ind w:right="299"/>
              <w:jc w:val="right"/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1</w:t>
            </w: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  <w:lang w:val="ru-RU"/>
              </w:rPr>
              <w:t>,0</w:t>
            </w: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 г</w:t>
            </w:r>
          </w:p>
        </w:tc>
        <w:tc>
          <w:tcPr>
            <w:tcW w:w="765" w:type="pct"/>
            <w:tcBorders>
              <w:bottom w:val="dotted" w:sz="4" w:space="0" w:color="1F4E79" w:themeColor="accent1" w:themeShade="80"/>
            </w:tcBorders>
          </w:tcPr>
          <w:p w14:paraId="17EF5C67" w14:textId="77777777" w:rsidR="00C04CB5" w:rsidRPr="00C04CB5" w:rsidRDefault="00C04CB5" w:rsidP="00C04CB5">
            <w:pPr>
              <w:jc w:val="right"/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5-7 </w:t>
            </w:r>
            <w:proofErr w:type="spellStart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дней</w:t>
            </w:r>
            <w:proofErr w:type="spellEnd"/>
          </w:p>
        </w:tc>
      </w:tr>
      <w:tr w:rsidR="009E2D69" w:rsidRPr="009E2D69" w14:paraId="38CEE6CC" w14:textId="77777777" w:rsidTr="006F0FD1">
        <w:tc>
          <w:tcPr>
            <w:tcW w:w="3110" w:type="pct"/>
            <w:tcBorders>
              <w:top w:val="dotted" w:sz="4" w:space="0" w:color="1F4E79" w:themeColor="accent1" w:themeShade="80"/>
              <w:bottom w:val="single" w:sz="4" w:space="0" w:color="1F4E79" w:themeColor="accent1" w:themeShade="80"/>
            </w:tcBorders>
          </w:tcPr>
          <w:p w14:paraId="4A14B8EB" w14:textId="77777777" w:rsidR="00C04CB5" w:rsidRPr="00C04CB5" w:rsidRDefault="00C04CB5" w:rsidP="00C04CB5">
            <w:pPr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proofErr w:type="spellStart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Поросята</w:t>
            </w:r>
            <w:proofErr w:type="spellEnd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старше</w:t>
            </w:r>
            <w:proofErr w:type="spellEnd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 1 </w:t>
            </w:r>
            <w:proofErr w:type="spellStart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месяца</w:t>
            </w:r>
            <w:proofErr w:type="spellEnd"/>
          </w:p>
        </w:tc>
        <w:tc>
          <w:tcPr>
            <w:tcW w:w="1126" w:type="pct"/>
            <w:tcBorders>
              <w:top w:val="dotted" w:sz="4" w:space="0" w:color="1F4E79" w:themeColor="accent1" w:themeShade="80"/>
              <w:bottom w:val="single" w:sz="4" w:space="0" w:color="1F4E79" w:themeColor="accent1" w:themeShade="80"/>
            </w:tcBorders>
          </w:tcPr>
          <w:p w14:paraId="1806FAAC" w14:textId="77777777" w:rsidR="00C04CB5" w:rsidRPr="00C04CB5" w:rsidRDefault="00C04CB5" w:rsidP="00C04CB5">
            <w:pPr>
              <w:ind w:right="299"/>
              <w:jc w:val="right"/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2</w:t>
            </w: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  <w:lang w:val="ru-RU"/>
              </w:rPr>
              <w:t>,0</w:t>
            </w: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 г</w:t>
            </w:r>
          </w:p>
        </w:tc>
        <w:tc>
          <w:tcPr>
            <w:tcW w:w="765" w:type="pct"/>
            <w:tcBorders>
              <w:top w:val="dotted" w:sz="4" w:space="0" w:color="1F4E79" w:themeColor="accent1" w:themeShade="80"/>
              <w:bottom w:val="single" w:sz="4" w:space="0" w:color="1F4E79" w:themeColor="accent1" w:themeShade="80"/>
            </w:tcBorders>
          </w:tcPr>
          <w:p w14:paraId="5ECB5028" w14:textId="77777777" w:rsidR="00C04CB5" w:rsidRPr="00C04CB5" w:rsidRDefault="00C04CB5" w:rsidP="00C04CB5">
            <w:pPr>
              <w:jc w:val="right"/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</w:pPr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 xml:space="preserve">7-14 </w:t>
            </w:r>
            <w:proofErr w:type="spellStart"/>
            <w:r w:rsidRPr="00C04CB5">
              <w:rPr>
                <w:rFonts w:ascii="Montserrat" w:hAnsi="Montserrat" w:cstheme="majorHAnsi"/>
                <w:color w:val="1F4E79" w:themeColor="accent1" w:themeShade="80"/>
                <w:sz w:val="20"/>
                <w:szCs w:val="20"/>
              </w:rPr>
              <w:t>дней</w:t>
            </w:r>
            <w:proofErr w:type="spellEnd"/>
          </w:p>
        </w:tc>
      </w:tr>
    </w:tbl>
    <w:p w14:paraId="73C03020" w14:textId="77777777" w:rsidR="00F51B64" w:rsidRDefault="00F51B64" w:rsidP="00C04CB5">
      <w:pPr>
        <w:jc w:val="both"/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</w:pPr>
    </w:p>
    <w:p w14:paraId="65613543" w14:textId="77777777" w:rsidR="00197443" w:rsidRDefault="00197443" w:rsidP="00C04CB5">
      <w:pPr>
        <w:jc w:val="both"/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</w:pPr>
      <w:r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В таблице п</w:t>
      </w:r>
      <w:r w:rsidR="00C04CB5"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редставлены усредненные рекомендуемые эффективные нормы скармливания.</w:t>
      </w:r>
    </w:p>
    <w:p w14:paraId="7478F8E6" w14:textId="56325E87" w:rsidR="00C04CB5" w:rsidRPr="00C04CB5" w:rsidRDefault="00C04CB5" w:rsidP="00C04CB5">
      <w:pPr>
        <w:jc w:val="both"/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Дозировку </w:t>
      </w:r>
      <w:r w:rsidR="00532428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необходимо 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менять в зависимости от </w:t>
      </w:r>
      <w:r w:rsidR="00BB1A5E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возраста животного, 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эпидемической обстановки на предприятии, применяемой системы кормления и содержания.</w:t>
      </w:r>
    </w:p>
    <w:p w14:paraId="5FF172C2" w14:textId="77777777" w:rsidR="00C04CB5" w:rsidRPr="00C04CB5" w:rsidRDefault="00C04CB5" w:rsidP="00C04CB5">
      <w:pPr>
        <w:jc w:val="both"/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  <w:lang w:val="ru-RU"/>
        </w:rPr>
        <w:t>Противопоказания не выявлены. Передозировка не опасна для жизни животного.</w:t>
      </w:r>
    </w:p>
    <w:p w14:paraId="4CCC6932" w14:textId="355A4F6B" w:rsidR="00C04CB5" w:rsidRPr="00C04CB5" w:rsidRDefault="00C04CB5" w:rsidP="00C04CB5">
      <w:pPr>
        <w:jc w:val="both"/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</w:pP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При применении антибиотиков дозировку препарата </w:t>
      </w:r>
      <w:r w:rsidR="004A19B2"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BeneF</w:t>
      </w:r>
      <w:r w:rsidR="004A19B2" w:rsidRPr="00C65D5F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IT</w:t>
      </w:r>
      <w:r w:rsidR="004A19B2" w:rsidRPr="00C04CB5">
        <w:rPr>
          <w:rFonts w:ascii="Montserrat" w:hAnsi="Montserrat" w:cstheme="majorHAnsi"/>
          <w:b/>
          <w:bCs/>
          <w:color w:val="1F4E79" w:themeColor="accent1" w:themeShade="80"/>
          <w:sz w:val="20"/>
          <w:szCs w:val="20"/>
        </w:rPr>
        <w:t> Basic</w:t>
      </w:r>
      <w:r w:rsidR="004A19B2"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 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необходимо увеличить </w:t>
      </w:r>
      <w:r w:rsidR="004A19B2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 xml:space="preserve">в 2 раза </w:t>
      </w:r>
      <w:r w:rsidRPr="00C04CB5">
        <w:rPr>
          <w:rFonts w:ascii="Montserrat" w:hAnsi="Montserrat" w:cstheme="majorHAnsi"/>
          <w:color w:val="1F4E79" w:themeColor="accent1" w:themeShade="80"/>
          <w:sz w:val="20"/>
          <w:szCs w:val="20"/>
          <w:lang w:val="ru-RU"/>
        </w:rPr>
        <w:t>и скармливать не ранее, чем через 3 часа после принятия антибиотика.</w:t>
      </w:r>
    </w:p>
    <w:sectPr w:rsidR="00C04CB5" w:rsidRPr="00C04CB5" w:rsidSect="004D277B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6756D" w14:textId="77777777" w:rsidR="0081757B" w:rsidRDefault="0081757B" w:rsidP="00260E97">
      <w:pPr>
        <w:spacing w:after="0"/>
      </w:pPr>
      <w:r>
        <w:separator/>
      </w:r>
    </w:p>
  </w:endnote>
  <w:endnote w:type="continuationSeparator" w:id="0">
    <w:p w14:paraId="28762B02" w14:textId="77777777" w:rsidR="0081757B" w:rsidRDefault="0081757B" w:rsidP="00260E97">
      <w:pPr>
        <w:spacing w:after="0"/>
      </w:pPr>
      <w:r>
        <w:continuationSeparator/>
      </w:r>
    </w:p>
  </w:endnote>
  <w:endnote w:type="continuationNotice" w:id="1">
    <w:p w14:paraId="77599CC5" w14:textId="77777777" w:rsidR="0081757B" w:rsidRDefault="008175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048592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8"/>
      </w:rPr>
    </w:sdtEndPr>
    <w:sdtContent>
      <w:p w14:paraId="3770F113" w14:textId="5CDFF976" w:rsidR="002904E8" w:rsidRPr="002904E8" w:rsidRDefault="00042F1E">
        <w:pPr>
          <w:pStyle w:val="a6"/>
          <w:jc w:val="right"/>
          <w:rPr>
            <w:rFonts w:asciiTheme="majorHAnsi" w:hAnsiTheme="majorHAnsi" w:cstheme="majorHAnsi"/>
            <w:sz w:val="18"/>
          </w:rPr>
        </w:pPr>
        <w:r>
          <w:rPr>
            <w:rFonts w:asciiTheme="majorHAnsi" w:hAnsiTheme="majorHAnsi" w:cstheme="majorHAnsi"/>
            <w:noProof/>
            <w:sz w:val="24"/>
            <w:szCs w:val="24"/>
            <w:lang w:val="ru-RU"/>
          </w:rPr>
          <w:drawing>
            <wp:anchor distT="0" distB="0" distL="114300" distR="114300" simplePos="0" relativeHeight="251665408" behindDoc="1" locked="0" layoutInCell="1" allowOverlap="1" wp14:anchorId="1E2B94FA" wp14:editId="611D48A5">
              <wp:simplePos x="0" y="0"/>
              <wp:positionH relativeFrom="margin">
                <wp:posOffset>635</wp:posOffset>
              </wp:positionH>
              <wp:positionV relativeFrom="page">
                <wp:posOffset>9471660</wp:posOffset>
              </wp:positionV>
              <wp:extent cx="6507480" cy="1079500"/>
              <wp:effectExtent l="0" t="0" r="7620" b="6350"/>
              <wp:wrapNone/>
              <wp:docPr id="10" name="Рисунок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Низ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0503" cy="10800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5A3E" w14:textId="53DFEC8A" w:rsidR="00042F1E" w:rsidRDefault="00042F1E">
    <w:pPr>
      <w:pStyle w:val="a6"/>
    </w:pPr>
    <w:r>
      <w:rPr>
        <w:rFonts w:asciiTheme="majorHAnsi" w:hAnsiTheme="majorHAnsi" w:cstheme="majorHAnsi"/>
        <w:noProof/>
        <w:sz w:val="24"/>
        <w:szCs w:val="24"/>
        <w:lang w:val="ru-RU"/>
      </w:rPr>
      <w:drawing>
        <wp:anchor distT="0" distB="0" distL="114300" distR="114300" simplePos="0" relativeHeight="251661312" behindDoc="1" locked="0" layoutInCell="1" allowOverlap="1" wp14:anchorId="5082592D" wp14:editId="01CF5081">
          <wp:simplePos x="0" y="0"/>
          <wp:positionH relativeFrom="margin">
            <wp:posOffset>635</wp:posOffset>
          </wp:positionH>
          <wp:positionV relativeFrom="page">
            <wp:posOffset>9395460</wp:posOffset>
          </wp:positionV>
          <wp:extent cx="6423660" cy="1079500"/>
          <wp:effectExtent l="0" t="0" r="0" b="6350"/>
          <wp:wrapNone/>
          <wp:docPr id="8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Низ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643" cy="1080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7798D" w14:textId="77777777" w:rsidR="0081757B" w:rsidRDefault="0081757B" w:rsidP="00260E97">
      <w:pPr>
        <w:spacing w:after="0"/>
      </w:pPr>
      <w:r>
        <w:separator/>
      </w:r>
    </w:p>
  </w:footnote>
  <w:footnote w:type="continuationSeparator" w:id="0">
    <w:p w14:paraId="6E197D35" w14:textId="77777777" w:rsidR="0081757B" w:rsidRDefault="0081757B" w:rsidP="00260E97">
      <w:pPr>
        <w:spacing w:after="0"/>
      </w:pPr>
      <w:r>
        <w:continuationSeparator/>
      </w:r>
    </w:p>
  </w:footnote>
  <w:footnote w:type="continuationNotice" w:id="1">
    <w:p w14:paraId="13FFC9ED" w14:textId="77777777" w:rsidR="0081757B" w:rsidRDefault="008175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C1517" w14:textId="0FD8144D" w:rsidR="008B1454" w:rsidRPr="005D69D7" w:rsidRDefault="006771F7" w:rsidP="005D69D7">
    <w:pPr>
      <w:pStyle w:val="a4"/>
      <w:tabs>
        <w:tab w:val="clear" w:pos="4844"/>
        <w:tab w:val="clear" w:pos="9689"/>
        <w:tab w:val="right" w:pos="10205"/>
      </w:tabs>
      <w:rPr>
        <w:rFonts w:ascii="Montserrat" w:hAnsi="Montserrat" w:cstheme="majorHAnsi"/>
        <w:b/>
        <w:bCs/>
        <w:color w:val="2E74B5" w:themeColor="accent1" w:themeShade="BF"/>
        <w:sz w:val="16"/>
        <w:szCs w:val="16"/>
        <w:lang w:val="ru-RU"/>
      </w:rPr>
    </w:pPr>
    <w:r>
      <w:rPr>
        <w:rFonts w:ascii="Calibri Light" w:hAnsi="Calibri Light" w:cs="Calibri Light"/>
        <w:noProof/>
        <w:sz w:val="24"/>
        <w:szCs w:val="24"/>
        <w:lang w:val="ru-RU"/>
      </w:rPr>
      <w:drawing>
        <wp:anchor distT="0" distB="0" distL="114300" distR="114300" simplePos="0" relativeHeight="251667456" behindDoc="0" locked="0" layoutInCell="1" allowOverlap="1" wp14:anchorId="15850CA8" wp14:editId="60606830">
          <wp:simplePos x="0" y="0"/>
          <wp:positionH relativeFrom="margin">
            <wp:posOffset>635</wp:posOffset>
          </wp:positionH>
          <wp:positionV relativeFrom="page">
            <wp:posOffset>236220</wp:posOffset>
          </wp:positionV>
          <wp:extent cx="6507480" cy="784860"/>
          <wp:effectExtent l="0" t="0" r="7620" b="0"/>
          <wp:wrapNone/>
          <wp:docPr id="9" name="Рисунок 9" descr="Изображение выглядит как компьютер&#10;&#10;Автоматически созданное описа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Верх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8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87F">
      <w:rPr>
        <w:rFonts w:asciiTheme="majorHAnsi" w:hAnsiTheme="majorHAnsi" w:cstheme="majorHAnsi"/>
        <w:noProof/>
        <w:color w:val="2E74B5" w:themeColor="accent1" w:themeShade="BF"/>
        <w:sz w:val="18"/>
        <w:szCs w:val="18"/>
        <w:lang w:val="ru-RU"/>
      </w:rPr>
      <w:drawing>
        <wp:anchor distT="0" distB="0" distL="114300" distR="114300" simplePos="0" relativeHeight="251660287" behindDoc="0" locked="0" layoutInCell="1" allowOverlap="1" wp14:anchorId="405F6207" wp14:editId="143755EE">
          <wp:simplePos x="0" y="0"/>
          <wp:positionH relativeFrom="column">
            <wp:posOffset>-51435</wp:posOffset>
          </wp:positionH>
          <wp:positionV relativeFrom="paragraph">
            <wp:posOffset>-319405</wp:posOffset>
          </wp:positionV>
          <wp:extent cx="762000" cy="762000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НП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76F7" w:rsidRPr="008F76F7">
      <w:rPr>
        <w:rFonts w:asciiTheme="majorHAnsi" w:hAnsiTheme="majorHAnsi" w:cstheme="majorHAnsi"/>
        <w:color w:val="2E74B5" w:themeColor="accent1" w:themeShade="BF"/>
        <w:sz w:val="18"/>
        <w:szCs w:val="18"/>
        <w:lang w:val="ru-RU"/>
      </w:rPr>
      <w:tab/>
    </w:r>
    <w:r w:rsidR="008F76F7" w:rsidRPr="005D69D7">
      <w:rPr>
        <w:rFonts w:ascii="Montserrat" w:hAnsi="Montserrat" w:cstheme="majorHAnsi"/>
        <w:b/>
        <w:bCs/>
        <w:color w:val="2E74B5" w:themeColor="accent1" w:themeShade="BF"/>
        <w:sz w:val="16"/>
        <w:szCs w:val="16"/>
        <w:lang w:val="ru-RU"/>
      </w:rPr>
      <w:t>+7 8342 56 55 33</w:t>
    </w:r>
  </w:p>
  <w:p w14:paraId="3DFDAF2B" w14:textId="2C08AE87" w:rsidR="008F76F7" w:rsidRPr="005D69D7" w:rsidRDefault="008F76F7" w:rsidP="005D69D7">
    <w:pPr>
      <w:pStyle w:val="a4"/>
      <w:tabs>
        <w:tab w:val="clear" w:pos="4844"/>
        <w:tab w:val="clear" w:pos="9689"/>
        <w:tab w:val="right" w:pos="10205"/>
      </w:tabs>
      <w:spacing w:after="360"/>
      <w:ind w:left="851"/>
      <w:rPr>
        <w:rFonts w:ascii="Montserrat" w:hAnsi="Montserrat" w:cstheme="majorHAnsi"/>
        <w:b/>
        <w:bCs/>
        <w:color w:val="2E74B5" w:themeColor="accent1" w:themeShade="BF"/>
        <w:sz w:val="16"/>
        <w:szCs w:val="16"/>
        <w:lang w:val="ru-RU"/>
      </w:rPr>
    </w:pPr>
    <w:r w:rsidRPr="005D69D7">
      <w:rPr>
        <w:rFonts w:ascii="Montserrat" w:hAnsi="Montserrat" w:cstheme="majorHAnsi"/>
        <w:b/>
        <w:bCs/>
        <w:color w:val="2E74B5" w:themeColor="accent1" w:themeShade="BF"/>
        <w:sz w:val="16"/>
        <w:szCs w:val="16"/>
        <w:lang w:val="ru-RU"/>
      </w:rPr>
      <w:tab/>
    </w:r>
    <w:r w:rsidRPr="005D69D7">
      <w:rPr>
        <w:rFonts w:ascii="Montserrat" w:hAnsi="Montserrat" w:cstheme="majorHAnsi"/>
        <w:b/>
        <w:bCs/>
        <w:color w:val="2E74B5" w:themeColor="accent1" w:themeShade="BF"/>
        <w:sz w:val="16"/>
        <w:szCs w:val="16"/>
      </w:rPr>
      <w:t>info</w:t>
    </w:r>
    <w:r w:rsidRPr="005D69D7">
      <w:rPr>
        <w:rFonts w:ascii="Montserrat" w:hAnsi="Montserrat" w:cstheme="majorHAnsi"/>
        <w:b/>
        <w:bCs/>
        <w:color w:val="2E74B5" w:themeColor="accent1" w:themeShade="BF"/>
        <w:sz w:val="16"/>
        <w:szCs w:val="16"/>
        <w:lang w:val="ru-RU"/>
      </w:rPr>
      <w:t>@</w:t>
    </w:r>
    <w:proofErr w:type="spellStart"/>
    <w:r w:rsidRPr="005D69D7">
      <w:rPr>
        <w:rFonts w:ascii="Montserrat" w:hAnsi="Montserrat" w:cstheme="majorHAnsi"/>
        <w:b/>
        <w:bCs/>
        <w:color w:val="2E74B5" w:themeColor="accent1" w:themeShade="BF"/>
        <w:sz w:val="16"/>
        <w:szCs w:val="16"/>
      </w:rPr>
      <w:t>npo</w:t>
    </w:r>
    <w:proofErr w:type="spellEnd"/>
    <w:r w:rsidRPr="005D69D7">
      <w:rPr>
        <w:rFonts w:ascii="Montserrat" w:hAnsi="Montserrat" w:cstheme="majorHAnsi"/>
        <w:b/>
        <w:bCs/>
        <w:color w:val="2E74B5" w:themeColor="accent1" w:themeShade="BF"/>
        <w:sz w:val="16"/>
        <w:szCs w:val="16"/>
        <w:lang w:val="ru-RU"/>
      </w:rPr>
      <w:t>-</w:t>
    </w:r>
    <w:proofErr w:type="spellStart"/>
    <w:r w:rsidRPr="005D69D7">
      <w:rPr>
        <w:rFonts w:ascii="Montserrat" w:hAnsi="Montserrat" w:cstheme="majorHAnsi"/>
        <w:b/>
        <w:bCs/>
        <w:color w:val="2E74B5" w:themeColor="accent1" w:themeShade="BF"/>
        <w:sz w:val="16"/>
        <w:szCs w:val="16"/>
      </w:rPr>
      <w:t>pmb</w:t>
    </w:r>
    <w:proofErr w:type="spellEnd"/>
    <w:r w:rsidRPr="005D69D7">
      <w:rPr>
        <w:rFonts w:ascii="Montserrat" w:hAnsi="Montserrat" w:cstheme="majorHAnsi"/>
        <w:b/>
        <w:bCs/>
        <w:color w:val="2E74B5" w:themeColor="accent1" w:themeShade="BF"/>
        <w:sz w:val="16"/>
        <w:szCs w:val="16"/>
        <w:lang w:val="ru-RU"/>
      </w:rPr>
      <w:t>.</w:t>
    </w:r>
    <w:r w:rsidRPr="005D69D7">
      <w:rPr>
        <w:rFonts w:ascii="Montserrat" w:hAnsi="Montserrat" w:cstheme="majorHAnsi"/>
        <w:b/>
        <w:bCs/>
        <w:color w:val="2E74B5" w:themeColor="accent1" w:themeShade="BF"/>
        <w:sz w:val="16"/>
        <w:szCs w:val="16"/>
      </w:rPr>
      <w:t>ru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157E1" w14:textId="6E02EDD3" w:rsidR="00803861" w:rsidRPr="005D69D7" w:rsidRDefault="00803861" w:rsidP="005D69D7">
    <w:pPr>
      <w:pStyle w:val="a4"/>
      <w:tabs>
        <w:tab w:val="clear" w:pos="4844"/>
        <w:tab w:val="clear" w:pos="9689"/>
        <w:tab w:val="right" w:pos="10205"/>
      </w:tabs>
      <w:rPr>
        <w:rFonts w:ascii="Montserrat" w:hAnsi="Montserrat" w:cstheme="majorHAnsi"/>
        <w:b/>
        <w:bCs/>
        <w:color w:val="2E74B5" w:themeColor="accent1" w:themeShade="BF"/>
        <w:sz w:val="16"/>
        <w:szCs w:val="16"/>
        <w:lang w:val="ru-RU"/>
      </w:rPr>
    </w:pPr>
    <w:r>
      <w:rPr>
        <w:rFonts w:ascii="Calibri Light" w:hAnsi="Calibri Light" w:cs="Calibri Light"/>
        <w:noProof/>
        <w:sz w:val="24"/>
        <w:szCs w:val="24"/>
        <w:lang w:val="ru-RU"/>
      </w:rPr>
      <w:drawing>
        <wp:anchor distT="0" distB="0" distL="114300" distR="114300" simplePos="0" relativeHeight="251673600" behindDoc="0" locked="0" layoutInCell="1" allowOverlap="1" wp14:anchorId="26053DAA" wp14:editId="008D8A14">
          <wp:simplePos x="0" y="0"/>
          <wp:positionH relativeFrom="margin">
            <wp:posOffset>-52705</wp:posOffset>
          </wp:positionH>
          <wp:positionV relativeFrom="page">
            <wp:posOffset>236220</wp:posOffset>
          </wp:positionV>
          <wp:extent cx="6591300" cy="719455"/>
          <wp:effectExtent l="0" t="0" r="0" b="4445"/>
          <wp:wrapNone/>
          <wp:docPr id="4" name="Рисунок 4" descr="Изображение выглядит как компьютер&#10;&#10;Автоматически созданное описа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Верх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13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  <w:color w:val="2E74B5" w:themeColor="accent1" w:themeShade="BF"/>
        <w:sz w:val="18"/>
        <w:szCs w:val="18"/>
        <w:lang w:val="ru-RU"/>
      </w:rPr>
      <w:drawing>
        <wp:anchor distT="0" distB="0" distL="114300" distR="114300" simplePos="0" relativeHeight="251672576" behindDoc="0" locked="0" layoutInCell="1" allowOverlap="1" wp14:anchorId="5EF02026" wp14:editId="3D0E28B9">
          <wp:simplePos x="0" y="0"/>
          <wp:positionH relativeFrom="column">
            <wp:posOffset>-51435</wp:posOffset>
          </wp:positionH>
          <wp:positionV relativeFrom="paragraph">
            <wp:posOffset>-319405</wp:posOffset>
          </wp:positionV>
          <wp:extent cx="762000" cy="762000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НПО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6F7">
      <w:rPr>
        <w:rFonts w:asciiTheme="majorHAnsi" w:hAnsiTheme="majorHAnsi" w:cstheme="majorHAnsi"/>
        <w:color w:val="2E74B5" w:themeColor="accent1" w:themeShade="BF"/>
        <w:sz w:val="18"/>
        <w:szCs w:val="18"/>
        <w:lang w:val="ru-RU"/>
      </w:rPr>
      <w:tab/>
    </w:r>
    <w:r w:rsidRPr="005D69D7">
      <w:rPr>
        <w:rFonts w:ascii="Montserrat" w:hAnsi="Montserrat" w:cstheme="majorHAnsi"/>
        <w:b/>
        <w:bCs/>
        <w:color w:val="2E74B5" w:themeColor="accent1" w:themeShade="BF"/>
        <w:sz w:val="16"/>
        <w:szCs w:val="16"/>
        <w:lang w:val="ru-RU"/>
      </w:rPr>
      <w:t>+7 8342 56 55 33</w:t>
    </w:r>
  </w:p>
  <w:p w14:paraId="495A6FBE" w14:textId="35C9F037" w:rsidR="00803861" w:rsidRPr="005D69D7" w:rsidRDefault="00803861" w:rsidP="005D69D7">
    <w:pPr>
      <w:pStyle w:val="a4"/>
      <w:tabs>
        <w:tab w:val="clear" w:pos="4844"/>
        <w:tab w:val="clear" w:pos="9689"/>
        <w:tab w:val="right" w:pos="10205"/>
      </w:tabs>
      <w:spacing w:after="360"/>
      <w:rPr>
        <w:rFonts w:ascii="Montserrat" w:hAnsi="Montserrat"/>
        <w:sz w:val="20"/>
        <w:szCs w:val="20"/>
        <w:lang w:val="ru-RU"/>
      </w:rPr>
    </w:pPr>
    <w:r w:rsidRPr="005D69D7">
      <w:rPr>
        <w:rFonts w:ascii="Montserrat" w:hAnsi="Montserrat" w:cstheme="majorHAnsi"/>
        <w:b/>
        <w:bCs/>
        <w:color w:val="2E74B5" w:themeColor="accent1" w:themeShade="BF"/>
        <w:sz w:val="16"/>
        <w:szCs w:val="16"/>
        <w:lang w:val="ru-RU"/>
      </w:rPr>
      <w:tab/>
    </w:r>
    <w:r w:rsidRPr="005D69D7">
      <w:rPr>
        <w:rFonts w:ascii="Montserrat" w:hAnsi="Montserrat" w:cstheme="majorHAnsi"/>
        <w:b/>
        <w:bCs/>
        <w:color w:val="2E74B5" w:themeColor="accent1" w:themeShade="BF"/>
        <w:sz w:val="16"/>
        <w:szCs w:val="16"/>
      </w:rPr>
      <w:t>info@npo-pmb.ru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6011"/>
    <w:multiLevelType w:val="hybridMultilevel"/>
    <w:tmpl w:val="6EE0EA12"/>
    <w:lvl w:ilvl="0" w:tplc="2A58CAE4">
      <w:start w:val="1"/>
      <w:numFmt w:val="bullet"/>
      <w:lvlText w:val=""/>
      <w:lvlJc w:val="left"/>
      <w:pPr>
        <w:ind w:left="861" w:hanging="139"/>
      </w:pPr>
      <w:rPr>
        <w:rFonts w:ascii="Symbol" w:hAnsi="Symbol" w:hint="default"/>
        <w:b/>
        <w:bCs/>
        <w:color w:val="1F4E79" w:themeColor="accent1" w:themeShade="80"/>
        <w:sz w:val="26"/>
        <w:szCs w:val="26"/>
      </w:rPr>
    </w:lvl>
    <w:lvl w:ilvl="1" w:tplc="AC8AAD7C">
      <w:start w:val="1"/>
      <w:numFmt w:val="bullet"/>
      <w:lvlText w:val="•"/>
      <w:lvlJc w:val="left"/>
      <w:pPr>
        <w:ind w:left="1905" w:hanging="139"/>
      </w:pPr>
      <w:rPr>
        <w:rFonts w:hint="default"/>
      </w:rPr>
    </w:lvl>
    <w:lvl w:ilvl="2" w:tplc="DAE63EBE">
      <w:start w:val="1"/>
      <w:numFmt w:val="bullet"/>
      <w:lvlText w:val="•"/>
      <w:lvlJc w:val="left"/>
      <w:pPr>
        <w:ind w:left="2950" w:hanging="139"/>
      </w:pPr>
      <w:rPr>
        <w:rFonts w:hint="default"/>
      </w:rPr>
    </w:lvl>
    <w:lvl w:ilvl="3" w:tplc="744E7238">
      <w:start w:val="1"/>
      <w:numFmt w:val="bullet"/>
      <w:lvlText w:val="•"/>
      <w:lvlJc w:val="left"/>
      <w:pPr>
        <w:ind w:left="3994" w:hanging="139"/>
      </w:pPr>
      <w:rPr>
        <w:rFonts w:hint="default"/>
      </w:rPr>
    </w:lvl>
    <w:lvl w:ilvl="4" w:tplc="49CEB164">
      <w:start w:val="1"/>
      <w:numFmt w:val="bullet"/>
      <w:lvlText w:val="•"/>
      <w:lvlJc w:val="left"/>
      <w:pPr>
        <w:ind w:left="5038" w:hanging="139"/>
      </w:pPr>
      <w:rPr>
        <w:rFonts w:hint="default"/>
      </w:rPr>
    </w:lvl>
    <w:lvl w:ilvl="5" w:tplc="DB641FE0">
      <w:start w:val="1"/>
      <w:numFmt w:val="bullet"/>
      <w:lvlText w:val="•"/>
      <w:lvlJc w:val="left"/>
      <w:pPr>
        <w:ind w:left="6083" w:hanging="139"/>
      </w:pPr>
      <w:rPr>
        <w:rFonts w:hint="default"/>
      </w:rPr>
    </w:lvl>
    <w:lvl w:ilvl="6" w:tplc="5AD2B68A">
      <w:start w:val="1"/>
      <w:numFmt w:val="bullet"/>
      <w:lvlText w:val="•"/>
      <w:lvlJc w:val="left"/>
      <w:pPr>
        <w:ind w:left="7127" w:hanging="139"/>
      </w:pPr>
      <w:rPr>
        <w:rFonts w:hint="default"/>
      </w:rPr>
    </w:lvl>
    <w:lvl w:ilvl="7" w:tplc="784C80D8">
      <w:start w:val="1"/>
      <w:numFmt w:val="bullet"/>
      <w:lvlText w:val="•"/>
      <w:lvlJc w:val="left"/>
      <w:pPr>
        <w:ind w:left="8172" w:hanging="139"/>
      </w:pPr>
      <w:rPr>
        <w:rFonts w:hint="default"/>
      </w:rPr>
    </w:lvl>
    <w:lvl w:ilvl="8" w:tplc="7B7A7F38">
      <w:start w:val="1"/>
      <w:numFmt w:val="bullet"/>
      <w:lvlText w:val="•"/>
      <w:lvlJc w:val="left"/>
      <w:pPr>
        <w:ind w:left="9216" w:hanging="139"/>
      </w:pPr>
      <w:rPr>
        <w:rFonts w:hint="default"/>
      </w:rPr>
    </w:lvl>
  </w:abstractNum>
  <w:abstractNum w:abstractNumId="1" w15:restartNumberingAfterBreak="0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8D1102C"/>
    <w:multiLevelType w:val="hybridMultilevel"/>
    <w:tmpl w:val="32EA9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2E90"/>
    <w:multiLevelType w:val="multilevel"/>
    <w:tmpl w:val="FBAC9438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hint="default"/>
      </w:rPr>
    </w:lvl>
  </w:abstractNum>
  <w:abstractNum w:abstractNumId="4" w15:restartNumberingAfterBreak="0">
    <w:nsid w:val="3D273E80"/>
    <w:multiLevelType w:val="multilevel"/>
    <w:tmpl w:val="5F162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7C4A0F"/>
    <w:multiLevelType w:val="hybridMultilevel"/>
    <w:tmpl w:val="C596A252"/>
    <w:lvl w:ilvl="0" w:tplc="0419000D">
      <w:start w:val="1"/>
      <w:numFmt w:val="bullet"/>
      <w:lvlText w:val=""/>
      <w:lvlJc w:val="left"/>
      <w:pPr>
        <w:ind w:left="861" w:hanging="139"/>
      </w:pPr>
      <w:rPr>
        <w:rFonts w:ascii="Wingdings" w:hAnsi="Wingdings" w:hint="default"/>
        <w:b/>
        <w:bCs/>
        <w:color w:val="1F4E79" w:themeColor="accent1" w:themeShade="80"/>
        <w:sz w:val="26"/>
        <w:szCs w:val="26"/>
      </w:rPr>
    </w:lvl>
    <w:lvl w:ilvl="1" w:tplc="AC8AAD7C">
      <w:start w:val="1"/>
      <w:numFmt w:val="bullet"/>
      <w:lvlText w:val="•"/>
      <w:lvlJc w:val="left"/>
      <w:pPr>
        <w:ind w:left="1905" w:hanging="139"/>
      </w:pPr>
      <w:rPr>
        <w:rFonts w:hint="default"/>
      </w:rPr>
    </w:lvl>
    <w:lvl w:ilvl="2" w:tplc="DAE63EBE">
      <w:start w:val="1"/>
      <w:numFmt w:val="bullet"/>
      <w:lvlText w:val="•"/>
      <w:lvlJc w:val="left"/>
      <w:pPr>
        <w:ind w:left="2950" w:hanging="139"/>
      </w:pPr>
      <w:rPr>
        <w:rFonts w:hint="default"/>
      </w:rPr>
    </w:lvl>
    <w:lvl w:ilvl="3" w:tplc="744E7238">
      <w:start w:val="1"/>
      <w:numFmt w:val="bullet"/>
      <w:lvlText w:val="•"/>
      <w:lvlJc w:val="left"/>
      <w:pPr>
        <w:ind w:left="3994" w:hanging="139"/>
      </w:pPr>
      <w:rPr>
        <w:rFonts w:hint="default"/>
      </w:rPr>
    </w:lvl>
    <w:lvl w:ilvl="4" w:tplc="49CEB164">
      <w:start w:val="1"/>
      <w:numFmt w:val="bullet"/>
      <w:lvlText w:val="•"/>
      <w:lvlJc w:val="left"/>
      <w:pPr>
        <w:ind w:left="5038" w:hanging="139"/>
      </w:pPr>
      <w:rPr>
        <w:rFonts w:hint="default"/>
      </w:rPr>
    </w:lvl>
    <w:lvl w:ilvl="5" w:tplc="DB641FE0">
      <w:start w:val="1"/>
      <w:numFmt w:val="bullet"/>
      <w:lvlText w:val="•"/>
      <w:lvlJc w:val="left"/>
      <w:pPr>
        <w:ind w:left="6083" w:hanging="139"/>
      </w:pPr>
      <w:rPr>
        <w:rFonts w:hint="default"/>
      </w:rPr>
    </w:lvl>
    <w:lvl w:ilvl="6" w:tplc="5AD2B68A">
      <w:start w:val="1"/>
      <w:numFmt w:val="bullet"/>
      <w:lvlText w:val="•"/>
      <w:lvlJc w:val="left"/>
      <w:pPr>
        <w:ind w:left="7127" w:hanging="139"/>
      </w:pPr>
      <w:rPr>
        <w:rFonts w:hint="default"/>
      </w:rPr>
    </w:lvl>
    <w:lvl w:ilvl="7" w:tplc="784C80D8">
      <w:start w:val="1"/>
      <w:numFmt w:val="bullet"/>
      <w:lvlText w:val="•"/>
      <w:lvlJc w:val="left"/>
      <w:pPr>
        <w:ind w:left="8172" w:hanging="139"/>
      </w:pPr>
      <w:rPr>
        <w:rFonts w:hint="default"/>
      </w:rPr>
    </w:lvl>
    <w:lvl w:ilvl="8" w:tplc="7B7A7F38">
      <w:start w:val="1"/>
      <w:numFmt w:val="bullet"/>
      <w:lvlText w:val="•"/>
      <w:lvlJc w:val="left"/>
      <w:pPr>
        <w:ind w:left="9216" w:hanging="139"/>
      </w:pPr>
      <w:rPr>
        <w:rFonts w:hint="default"/>
      </w:rPr>
    </w:lvl>
  </w:abstractNum>
  <w:abstractNum w:abstractNumId="6" w15:restartNumberingAfterBreak="0">
    <w:nsid w:val="567C2A83"/>
    <w:multiLevelType w:val="hybridMultilevel"/>
    <w:tmpl w:val="4732C8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6CB70C6"/>
    <w:multiLevelType w:val="hybridMultilevel"/>
    <w:tmpl w:val="7012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2770D"/>
    <w:multiLevelType w:val="hybridMultilevel"/>
    <w:tmpl w:val="E2881BB6"/>
    <w:lvl w:ilvl="0" w:tplc="151421D8">
      <w:start w:val="1"/>
      <w:numFmt w:val="bullet"/>
      <w:lvlText w:val="█"/>
      <w:lvlJc w:val="left"/>
      <w:pPr>
        <w:ind w:left="861" w:hanging="139"/>
      </w:pPr>
      <w:rPr>
        <w:rFonts w:ascii="Times New Roman" w:hAnsi="Times New Roman" w:cs="Times New Roman" w:hint="default"/>
        <w:b/>
        <w:bCs/>
        <w:color w:val="1F4E79" w:themeColor="accent1" w:themeShade="80"/>
        <w:sz w:val="26"/>
        <w:szCs w:val="26"/>
      </w:rPr>
    </w:lvl>
    <w:lvl w:ilvl="1" w:tplc="AC8AAD7C">
      <w:start w:val="1"/>
      <w:numFmt w:val="bullet"/>
      <w:lvlText w:val="•"/>
      <w:lvlJc w:val="left"/>
      <w:pPr>
        <w:ind w:left="1905" w:hanging="139"/>
      </w:pPr>
      <w:rPr>
        <w:rFonts w:hint="default"/>
      </w:rPr>
    </w:lvl>
    <w:lvl w:ilvl="2" w:tplc="DAE63EBE">
      <w:start w:val="1"/>
      <w:numFmt w:val="bullet"/>
      <w:lvlText w:val="•"/>
      <w:lvlJc w:val="left"/>
      <w:pPr>
        <w:ind w:left="2950" w:hanging="139"/>
      </w:pPr>
      <w:rPr>
        <w:rFonts w:hint="default"/>
      </w:rPr>
    </w:lvl>
    <w:lvl w:ilvl="3" w:tplc="744E7238">
      <w:start w:val="1"/>
      <w:numFmt w:val="bullet"/>
      <w:lvlText w:val="•"/>
      <w:lvlJc w:val="left"/>
      <w:pPr>
        <w:ind w:left="3994" w:hanging="139"/>
      </w:pPr>
      <w:rPr>
        <w:rFonts w:hint="default"/>
      </w:rPr>
    </w:lvl>
    <w:lvl w:ilvl="4" w:tplc="49CEB164">
      <w:start w:val="1"/>
      <w:numFmt w:val="bullet"/>
      <w:lvlText w:val="•"/>
      <w:lvlJc w:val="left"/>
      <w:pPr>
        <w:ind w:left="5038" w:hanging="139"/>
      </w:pPr>
      <w:rPr>
        <w:rFonts w:hint="default"/>
      </w:rPr>
    </w:lvl>
    <w:lvl w:ilvl="5" w:tplc="DB641FE0">
      <w:start w:val="1"/>
      <w:numFmt w:val="bullet"/>
      <w:lvlText w:val="•"/>
      <w:lvlJc w:val="left"/>
      <w:pPr>
        <w:ind w:left="6083" w:hanging="139"/>
      </w:pPr>
      <w:rPr>
        <w:rFonts w:hint="default"/>
      </w:rPr>
    </w:lvl>
    <w:lvl w:ilvl="6" w:tplc="5AD2B68A">
      <w:start w:val="1"/>
      <w:numFmt w:val="bullet"/>
      <w:lvlText w:val="•"/>
      <w:lvlJc w:val="left"/>
      <w:pPr>
        <w:ind w:left="7127" w:hanging="139"/>
      </w:pPr>
      <w:rPr>
        <w:rFonts w:hint="default"/>
      </w:rPr>
    </w:lvl>
    <w:lvl w:ilvl="7" w:tplc="784C80D8">
      <w:start w:val="1"/>
      <w:numFmt w:val="bullet"/>
      <w:lvlText w:val="•"/>
      <w:lvlJc w:val="left"/>
      <w:pPr>
        <w:ind w:left="8172" w:hanging="139"/>
      </w:pPr>
      <w:rPr>
        <w:rFonts w:hint="default"/>
      </w:rPr>
    </w:lvl>
    <w:lvl w:ilvl="8" w:tplc="7B7A7F38">
      <w:start w:val="1"/>
      <w:numFmt w:val="bullet"/>
      <w:lvlText w:val="•"/>
      <w:lvlJc w:val="left"/>
      <w:pPr>
        <w:ind w:left="9216" w:hanging="139"/>
      </w:pPr>
      <w:rPr>
        <w:rFonts w:hint="default"/>
      </w:rPr>
    </w:lvl>
  </w:abstractNum>
  <w:abstractNum w:abstractNumId="9" w15:restartNumberingAfterBreak="0">
    <w:nsid w:val="60FF62E0"/>
    <w:multiLevelType w:val="hybridMultilevel"/>
    <w:tmpl w:val="F19C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305"/>
    <w:rsid w:val="000019C8"/>
    <w:rsid w:val="0002608C"/>
    <w:rsid w:val="00042F1E"/>
    <w:rsid w:val="000444A8"/>
    <w:rsid w:val="00047DF1"/>
    <w:rsid w:val="00060E7F"/>
    <w:rsid w:val="00071C1F"/>
    <w:rsid w:val="0008506C"/>
    <w:rsid w:val="0009351F"/>
    <w:rsid w:val="00093D7C"/>
    <w:rsid w:val="000978F5"/>
    <w:rsid w:val="000A4880"/>
    <w:rsid w:val="000A5D20"/>
    <w:rsid w:val="000F49CD"/>
    <w:rsid w:val="00100DB4"/>
    <w:rsid w:val="001013CD"/>
    <w:rsid w:val="001340E9"/>
    <w:rsid w:val="00142370"/>
    <w:rsid w:val="001700C0"/>
    <w:rsid w:val="0017349B"/>
    <w:rsid w:val="001852EB"/>
    <w:rsid w:val="0019041B"/>
    <w:rsid w:val="00197443"/>
    <w:rsid w:val="001C306A"/>
    <w:rsid w:val="001C4FFA"/>
    <w:rsid w:val="001D4F1D"/>
    <w:rsid w:val="001E3863"/>
    <w:rsid w:val="001F1E43"/>
    <w:rsid w:val="00207380"/>
    <w:rsid w:val="00211D19"/>
    <w:rsid w:val="00221366"/>
    <w:rsid w:val="0022268A"/>
    <w:rsid w:val="00234ACC"/>
    <w:rsid w:val="0026076A"/>
    <w:rsid w:val="00260E97"/>
    <w:rsid w:val="0026357D"/>
    <w:rsid w:val="00277304"/>
    <w:rsid w:val="00283E23"/>
    <w:rsid w:val="002904E8"/>
    <w:rsid w:val="002A6744"/>
    <w:rsid w:val="002B2F69"/>
    <w:rsid w:val="002C2EA1"/>
    <w:rsid w:val="002C3B6E"/>
    <w:rsid w:val="002C7688"/>
    <w:rsid w:val="00303DC5"/>
    <w:rsid w:val="00313BAF"/>
    <w:rsid w:val="0031402E"/>
    <w:rsid w:val="00331EF1"/>
    <w:rsid w:val="003423C6"/>
    <w:rsid w:val="00353E20"/>
    <w:rsid w:val="00371DE2"/>
    <w:rsid w:val="003A4C42"/>
    <w:rsid w:val="003B0F71"/>
    <w:rsid w:val="003B5ACF"/>
    <w:rsid w:val="003B780B"/>
    <w:rsid w:val="003D2DFD"/>
    <w:rsid w:val="003D6719"/>
    <w:rsid w:val="003E1C9B"/>
    <w:rsid w:val="00403127"/>
    <w:rsid w:val="00411049"/>
    <w:rsid w:val="004117E2"/>
    <w:rsid w:val="00424CB4"/>
    <w:rsid w:val="00432447"/>
    <w:rsid w:val="004361B3"/>
    <w:rsid w:val="004405FE"/>
    <w:rsid w:val="0044300C"/>
    <w:rsid w:val="00443A62"/>
    <w:rsid w:val="004443B6"/>
    <w:rsid w:val="00466A3E"/>
    <w:rsid w:val="00477151"/>
    <w:rsid w:val="004A19B2"/>
    <w:rsid w:val="004C06C3"/>
    <w:rsid w:val="004D277B"/>
    <w:rsid w:val="004E4384"/>
    <w:rsid w:val="00502941"/>
    <w:rsid w:val="00510558"/>
    <w:rsid w:val="00515208"/>
    <w:rsid w:val="00532428"/>
    <w:rsid w:val="0054475C"/>
    <w:rsid w:val="005564DD"/>
    <w:rsid w:val="005575C8"/>
    <w:rsid w:val="00560D7F"/>
    <w:rsid w:val="0057022D"/>
    <w:rsid w:val="00585C50"/>
    <w:rsid w:val="005A187F"/>
    <w:rsid w:val="005A48F4"/>
    <w:rsid w:val="005B7E13"/>
    <w:rsid w:val="005C403E"/>
    <w:rsid w:val="005D510D"/>
    <w:rsid w:val="005D69D7"/>
    <w:rsid w:val="00627101"/>
    <w:rsid w:val="00632C35"/>
    <w:rsid w:val="00654B26"/>
    <w:rsid w:val="00662902"/>
    <w:rsid w:val="006646C1"/>
    <w:rsid w:val="006700A8"/>
    <w:rsid w:val="006765EF"/>
    <w:rsid w:val="006771F7"/>
    <w:rsid w:val="00693588"/>
    <w:rsid w:val="006A3162"/>
    <w:rsid w:val="006A44F4"/>
    <w:rsid w:val="006B5267"/>
    <w:rsid w:val="006B6A5D"/>
    <w:rsid w:val="006C2601"/>
    <w:rsid w:val="006E3EE7"/>
    <w:rsid w:val="006F0FD1"/>
    <w:rsid w:val="006F52AA"/>
    <w:rsid w:val="00701472"/>
    <w:rsid w:val="0075350A"/>
    <w:rsid w:val="007725D2"/>
    <w:rsid w:val="00772F06"/>
    <w:rsid w:val="0077529D"/>
    <w:rsid w:val="007760DC"/>
    <w:rsid w:val="007805B6"/>
    <w:rsid w:val="00784EDE"/>
    <w:rsid w:val="00795604"/>
    <w:rsid w:val="007C154D"/>
    <w:rsid w:val="007C4A72"/>
    <w:rsid w:val="007E6A70"/>
    <w:rsid w:val="007F31F5"/>
    <w:rsid w:val="00803861"/>
    <w:rsid w:val="0081757B"/>
    <w:rsid w:val="008254BB"/>
    <w:rsid w:val="00851413"/>
    <w:rsid w:val="008872BD"/>
    <w:rsid w:val="008878AF"/>
    <w:rsid w:val="0089213B"/>
    <w:rsid w:val="008B1454"/>
    <w:rsid w:val="008B20E5"/>
    <w:rsid w:val="008B40D0"/>
    <w:rsid w:val="008B4BF9"/>
    <w:rsid w:val="008D5FAF"/>
    <w:rsid w:val="008F0042"/>
    <w:rsid w:val="008F1963"/>
    <w:rsid w:val="008F76F7"/>
    <w:rsid w:val="009051C6"/>
    <w:rsid w:val="00924287"/>
    <w:rsid w:val="0095370B"/>
    <w:rsid w:val="009554C9"/>
    <w:rsid w:val="009655AC"/>
    <w:rsid w:val="00972C97"/>
    <w:rsid w:val="00981A01"/>
    <w:rsid w:val="009B4B83"/>
    <w:rsid w:val="009C7F95"/>
    <w:rsid w:val="009E2D69"/>
    <w:rsid w:val="009E6C91"/>
    <w:rsid w:val="009F2C36"/>
    <w:rsid w:val="009F3108"/>
    <w:rsid w:val="00A0325A"/>
    <w:rsid w:val="00A11B02"/>
    <w:rsid w:val="00A21130"/>
    <w:rsid w:val="00A92744"/>
    <w:rsid w:val="00AA2F0D"/>
    <w:rsid w:val="00AA6FC1"/>
    <w:rsid w:val="00AB060E"/>
    <w:rsid w:val="00AC4630"/>
    <w:rsid w:val="00AC60DB"/>
    <w:rsid w:val="00AF2428"/>
    <w:rsid w:val="00AF6270"/>
    <w:rsid w:val="00B12844"/>
    <w:rsid w:val="00B21356"/>
    <w:rsid w:val="00B22903"/>
    <w:rsid w:val="00B24EF0"/>
    <w:rsid w:val="00B36DCE"/>
    <w:rsid w:val="00B43970"/>
    <w:rsid w:val="00B45840"/>
    <w:rsid w:val="00B53A86"/>
    <w:rsid w:val="00B62161"/>
    <w:rsid w:val="00B7326C"/>
    <w:rsid w:val="00B833F2"/>
    <w:rsid w:val="00B84E01"/>
    <w:rsid w:val="00B94B36"/>
    <w:rsid w:val="00B956E7"/>
    <w:rsid w:val="00BB1479"/>
    <w:rsid w:val="00BB1A5E"/>
    <w:rsid w:val="00BD5CD9"/>
    <w:rsid w:val="00BD726E"/>
    <w:rsid w:val="00BE3305"/>
    <w:rsid w:val="00BE701A"/>
    <w:rsid w:val="00BF1971"/>
    <w:rsid w:val="00C04CB5"/>
    <w:rsid w:val="00C13DBD"/>
    <w:rsid w:val="00C144AF"/>
    <w:rsid w:val="00C303BF"/>
    <w:rsid w:val="00C333C5"/>
    <w:rsid w:val="00C3694C"/>
    <w:rsid w:val="00C508C0"/>
    <w:rsid w:val="00C521F3"/>
    <w:rsid w:val="00C65D5F"/>
    <w:rsid w:val="00C753CA"/>
    <w:rsid w:val="00C80F58"/>
    <w:rsid w:val="00C813C0"/>
    <w:rsid w:val="00C81F8C"/>
    <w:rsid w:val="00CC01F9"/>
    <w:rsid w:val="00CC5AA9"/>
    <w:rsid w:val="00CD20C2"/>
    <w:rsid w:val="00CE18B2"/>
    <w:rsid w:val="00CE1BB7"/>
    <w:rsid w:val="00D23E2D"/>
    <w:rsid w:val="00D260B5"/>
    <w:rsid w:val="00D53FD0"/>
    <w:rsid w:val="00D55271"/>
    <w:rsid w:val="00D87894"/>
    <w:rsid w:val="00D945D0"/>
    <w:rsid w:val="00DB7347"/>
    <w:rsid w:val="00DE32C7"/>
    <w:rsid w:val="00DF2FC2"/>
    <w:rsid w:val="00E0451F"/>
    <w:rsid w:val="00E13850"/>
    <w:rsid w:val="00E30955"/>
    <w:rsid w:val="00E37F0A"/>
    <w:rsid w:val="00E424DF"/>
    <w:rsid w:val="00E6300C"/>
    <w:rsid w:val="00E631D2"/>
    <w:rsid w:val="00E650DF"/>
    <w:rsid w:val="00E651C5"/>
    <w:rsid w:val="00E720E7"/>
    <w:rsid w:val="00E75A65"/>
    <w:rsid w:val="00E83D47"/>
    <w:rsid w:val="00EA413D"/>
    <w:rsid w:val="00EB3349"/>
    <w:rsid w:val="00EB62A6"/>
    <w:rsid w:val="00EE0D5C"/>
    <w:rsid w:val="00EF4F3E"/>
    <w:rsid w:val="00F15AA2"/>
    <w:rsid w:val="00F311A0"/>
    <w:rsid w:val="00F42E3E"/>
    <w:rsid w:val="00F4761F"/>
    <w:rsid w:val="00F51B64"/>
    <w:rsid w:val="00F71C73"/>
    <w:rsid w:val="00F93164"/>
    <w:rsid w:val="00FA2CF5"/>
    <w:rsid w:val="00FB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BAC6A"/>
  <w15:chartTrackingRefBased/>
  <w15:docId w15:val="{9EAB01FC-B879-4FF1-BDEA-82CCB9E1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CD9"/>
    <w:pPr>
      <w:spacing w:after="120" w:line="240" w:lineRule="auto"/>
    </w:pPr>
    <w:rPr>
      <w:rFonts w:ascii="Ebrima" w:hAnsi="Ebri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0E97"/>
    <w:pPr>
      <w:tabs>
        <w:tab w:val="center" w:pos="4844"/>
        <w:tab w:val="right" w:pos="9689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260E97"/>
    <w:rPr>
      <w:rFonts w:ascii="Tahoma" w:hAnsi="Tahoma"/>
    </w:rPr>
  </w:style>
  <w:style w:type="paragraph" w:styleId="a6">
    <w:name w:val="footer"/>
    <w:basedOn w:val="a"/>
    <w:link w:val="a7"/>
    <w:uiPriority w:val="99"/>
    <w:unhideWhenUsed/>
    <w:rsid w:val="00260E97"/>
    <w:pPr>
      <w:tabs>
        <w:tab w:val="center" w:pos="4844"/>
        <w:tab w:val="right" w:pos="9689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60E97"/>
    <w:rPr>
      <w:rFonts w:ascii="Tahoma" w:hAnsi="Tahoma"/>
    </w:rPr>
  </w:style>
  <w:style w:type="character" w:styleId="a8">
    <w:name w:val="Hyperlink"/>
    <w:basedOn w:val="a0"/>
    <w:uiPriority w:val="99"/>
    <w:unhideWhenUsed/>
    <w:rsid w:val="00B12844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B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E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1B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1BB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F1971"/>
    <w:pPr>
      <w:ind w:left="720" w:firstLine="851"/>
      <w:contextualSpacing/>
      <w:jc w:val="both"/>
    </w:pPr>
    <w:rPr>
      <w:rFonts w:ascii="Cambria" w:hAnsi="Cambria"/>
      <w:sz w:val="24"/>
    </w:rPr>
  </w:style>
  <w:style w:type="character" w:styleId="ac">
    <w:name w:val="Unresolved Mention"/>
    <w:basedOn w:val="a0"/>
    <w:uiPriority w:val="99"/>
    <w:semiHidden/>
    <w:unhideWhenUsed/>
    <w:rsid w:val="00207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5337-284A-4C7E-9F9A-FA45012E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Юртайкин</dc:creator>
  <cp:keywords/>
  <dc:description/>
  <cp:lastModifiedBy>Дмитрий Юртайкин</cp:lastModifiedBy>
  <cp:revision>99</cp:revision>
  <cp:lastPrinted>2017-11-08T10:27:00Z</cp:lastPrinted>
  <dcterms:created xsi:type="dcterms:W3CDTF">2020-06-18T20:01:00Z</dcterms:created>
  <dcterms:modified xsi:type="dcterms:W3CDTF">2020-06-22T12:28:00Z</dcterms:modified>
</cp:coreProperties>
</file>